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D323" w14:textId="1C54599F" w:rsidR="001B5B77" w:rsidRPr="008A5F4C" w:rsidRDefault="001B5B77" w:rsidP="001B5B77">
      <w:pPr>
        <w:spacing w:after="0" w:line="240" w:lineRule="auto"/>
        <w:contextualSpacing/>
        <w:jc w:val="both"/>
        <w:outlineLvl w:val="0"/>
        <w:rPr>
          <w:rFonts w:cstheme="minorHAnsi"/>
          <w:i/>
          <w:color w:val="000000" w:themeColor="text1"/>
          <w:sz w:val="20"/>
          <w:szCs w:val="20"/>
        </w:rPr>
      </w:pPr>
      <w:r w:rsidRPr="008A5F4C">
        <w:rPr>
          <w:rFonts w:cstheme="minorHAnsi"/>
          <w:i/>
          <w:color w:val="000000" w:themeColor="text1"/>
          <w:sz w:val="20"/>
          <w:szCs w:val="20"/>
        </w:rPr>
        <w:t xml:space="preserve">Załącznik nr </w:t>
      </w:r>
      <w:r w:rsidR="00970D5E">
        <w:rPr>
          <w:rFonts w:cstheme="minorHAnsi"/>
          <w:i/>
          <w:color w:val="000000" w:themeColor="text1"/>
          <w:sz w:val="20"/>
          <w:szCs w:val="20"/>
        </w:rPr>
        <w:t>4</w:t>
      </w:r>
      <w:r w:rsidRPr="008A5F4C">
        <w:rPr>
          <w:rFonts w:cstheme="minorHAnsi"/>
          <w:i/>
          <w:color w:val="000000" w:themeColor="text1"/>
          <w:sz w:val="20"/>
          <w:szCs w:val="20"/>
        </w:rPr>
        <w:t xml:space="preserve"> Formularz ofertowy</w:t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sz w:val="20"/>
          <w:szCs w:val="20"/>
        </w:rPr>
        <w:t>……., data……</w:t>
      </w:r>
    </w:p>
    <w:p w14:paraId="4EB66ABE" w14:textId="2FA1F97A" w:rsidR="001B5B77" w:rsidRPr="008A5F4C" w:rsidRDefault="001B5B77" w:rsidP="00632476">
      <w:pPr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06"/>
      </w:tblGrid>
      <w:tr w:rsidR="001B5B77" w:rsidRPr="008A5F4C" w14:paraId="4A0769D2" w14:textId="77777777" w:rsidTr="008A5F4C">
        <w:trPr>
          <w:trHeight w:val="80"/>
          <w:jc w:val="center"/>
        </w:trPr>
        <w:tc>
          <w:tcPr>
            <w:tcW w:w="4677" w:type="dxa"/>
            <w:hideMark/>
          </w:tcPr>
          <w:p w14:paraId="0E858CE1" w14:textId="1B60AA5D" w:rsidR="0041321B" w:rsidRPr="008A5F4C" w:rsidRDefault="00D872ED" w:rsidP="0041321B">
            <w:pPr>
              <w:contextualSpacing/>
              <w:rPr>
                <w:rFonts w:cstheme="minorHAnsi"/>
                <w:sz w:val="20"/>
                <w:szCs w:val="20"/>
              </w:rPr>
            </w:pPr>
            <w:r w:rsidRPr="008A5F4C">
              <w:rPr>
                <w:rFonts w:cstheme="minorHAnsi"/>
                <w:sz w:val="20"/>
                <w:szCs w:val="20"/>
              </w:rPr>
              <w:t>Nazwa i adres oferenta</w:t>
            </w:r>
          </w:p>
          <w:p w14:paraId="07F7B604" w14:textId="69BB1F2D" w:rsidR="007C688B" w:rsidRPr="008A5F4C" w:rsidRDefault="007C688B" w:rsidP="0041321B">
            <w:pPr>
              <w:contextualSpacing/>
              <w:rPr>
                <w:rFonts w:cstheme="minorHAnsi"/>
                <w:sz w:val="20"/>
                <w:szCs w:val="20"/>
              </w:rPr>
            </w:pPr>
            <w:r w:rsidRPr="008A5F4C">
              <w:rPr>
                <w:rFonts w:cstheme="minorHAnsi"/>
                <w:sz w:val="20"/>
                <w:szCs w:val="20"/>
              </w:rPr>
              <w:t>NIP, dane kontaktowe, e-mail</w:t>
            </w:r>
          </w:p>
          <w:p w14:paraId="46086E2F" w14:textId="57FE4449" w:rsidR="001B5B77" w:rsidRPr="008A5F4C" w:rsidRDefault="001B5B77" w:rsidP="0041321B">
            <w:pPr>
              <w:contextualSpacing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6" w:type="dxa"/>
            <w:hideMark/>
          </w:tcPr>
          <w:p w14:paraId="023BC529" w14:textId="0738EE16" w:rsidR="001B5B77" w:rsidRPr="008A5F4C" w:rsidRDefault="001B5B77" w:rsidP="00BB4F0D">
            <w:pPr>
              <w:contextualSpacing/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772DDBF7" w14:textId="1433684A" w:rsidR="001B5B77" w:rsidRDefault="001B5B77" w:rsidP="001B5B77">
      <w:pPr>
        <w:spacing w:after="0" w:line="240" w:lineRule="auto"/>
        <w:contextualSpacing/>
        <w:jc w:val="center"/>
        <w:rPr>
          <w:rFonts w:cstheme="minorHAnsi"/>
          <w:b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FORMULARZ OFERTOWY</w:t>
      </w:r>
    </w:p>
    <w:p w14:paraId="4599FAB8" w14:textId="77603CB8" w:rsidR="00991832" w:rsidRDefault="001B5B77" w:rsidP="0011766D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 xml:space="preserve">Odpowiadając na zapytanie ofertowe nr </w:t>
      </w:r>
      <w:r w:rsidR="00EA64DC">
        <w:rPr>
          <w:rFonts w:cstheme="minorHAnsi"/>
          <w:b/>
          <w:color w:val="000000"/>
          <w:sz w:val="20"/>
          <w:szCs w:val="20"/>
        </w:rPr>
        <w:t>1</w:t>
      </w:r>
      <w:r w:rsidR="00BC1582" w:rsidRPr="008A5F4C">
        <w:rPr>
          <w:rFonts w:cstheme="minorHAnsi"/>
          <w:b/>
          <w:color w:val="000000"/>
          <w:sz w:val="20"/>
          <w:szCs w:val="20"/>
        </w:rPr>
        <w:t>/</w:t>
      </w:r>
      <w:r w:rsidR="00EA64DC">
        <w:rPr>
          <w:rFonts w:cstheme="minorHAnsi"/>
          <w:b/>
          <w:color w:val="000000"/>
          <w:sz w:val="20"/>
          <w:szCs w:val="20"/>
        </w:rPr>
        <w:t>0</w:t>
      </w:r>
      <w:r w:rsidR="00576866">
        <w:rPr>
          <w:rFonts w:cstheme="minorHAnsi"/>
          <w:b/>
          <w:color w:val="000000"/>
          <w:sz w:val="20"/>
          <w:szCs w:val="20"/>
        </w:rPr>
        <w:t>3</w:t>
      </w:r>
      <w:r w:rsidR="00A2058E">
        <w:rPr>
          <w:rFonts w:cstheme="minorHAnsi"/>
          <w:b/>
          <w:color w:val="000000"/>
          <w:sz w:val="20"/>
          <w:szCs w:val="20"/>
        </w:rPr>
        <w:t>/</w:t>
      </w:r>
      <w:r w:rsidR="00BC1582" w:rsidRPr="008A5F4C">
        <w:rPr>
          <w:rFonts w:cstheme="minorHAnsi"/>
          <w:b/>
          <w:color w:val="000000"/>
          <w:sz w:val="20"/>
          <w:szCs w:val="20"/>
        </w:rPr>
        <w:t>202</w:t>
      </w:r>
      <w:r w:rsidR="007401D6">
        <w:rPr>
          <w:rFonts w:cstheme="minorHAnsi"/>
          <w:b/>
          <w:color w:val="000000"/>
          <w:sz w:val="20"/>
          <w:szCs w:val="20"/>
        </w:rPr>
        <w:t>6</w:t>
      </w:r>
      <w:r w:rsidRPr="008A5F4C">
        <w:rPr>
          <w:rFonts w:cstheme="minorHAnsi"/>
          <w:sz w:val="20"/>
          <w:szCs w:val="20"/>
        </w:rPr>
        <w:t>, przedstawiamy naszą ofertę objętą zapytaniem</w:t>
      </w:r>
      <w:r w:rsidR="00777572" w:rsidRPr="008A5F4C">
        <w:rPr>
          <w:rFonts w:cstheme="minorHAnsi"/>
          <w:sz w:val="20"/>
          <w:szCs w:val="20"/>
        </w:rPr>
        <w:t xml:space="preserve"> </w:t>
      </w:r>
      <w:r w:rsidR="00085103">
        <w:rPr>
          <w:rFonts w:cstheme="minorHAnsi"/>
          <w:sz w:val="20"/>
          <w:szCs w:val="20"/>
        </w:rPr>
        <w:t xml:space="preserve">na </w:t>
      </w:r>
    </w:p>
    <w:p w14:paraId="41EFFC6F" w14:textId="7AD81FBB" w:rsidR="00D872ED" w:rsidRDefault="00085103" w:rsidP="0011766D">
      <w:pPr>
        <w:spacing w:after="0"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  <w:r w:rsidRPr="00085103">
        <w:rPr>
          <w:rFonts w:cstheme="minorHAnsi"/>
          <w:b/>
          <w:bCs/>
          <w:sz w:val="20"/>
          <w:szCs w:val="20"/>
        </w:rPr>
        <w:t>“</w:t>
      </w:r>
      <w:r w:rsidR="00991832" w:rsidRPr="000C26D1">
        <w:rPr>
          <w:rFonts w:cs="Calibri"/>
          <w:b/>
          <w:bCs/>
          <w:sz w:val="20"/>
        </w:rPr>
        <w:t xml:space="preserve">Dostawę i montaż instalacji fotowoltaicznej o mocy </w:t>
      </w:r>
      <w:r w:rsidR="007401D6">
        <w:rPr>
          <w:rFonts w:cs="Calibri"/>
          <w:b/>
          <w:bCs/>
          <w:sz w:val="20"/>
        </w:rPr>
        <w:t>10</w:t>
      </w:r>
      <w:r w:rsidR="00991832" w:rsidRPr="000C26D1">
        <w:rPr>
          <w:rFonts w:cs="Calibri"/>
          <w:b/>
          <w:bCs/>
          <w:sz w:val="20"/>
        </w:rPr>
        <w:t xml:space="preserve">0 </w:t>
      </w:r>
      <w:proofErr w:type="spellStart"/>
      <w:r w:rsidR="00991832" w:rsidRPr="000C26D1">
        <w:rPr>
          <w:rFonts w:cs="Calibri"/>
          <w:b/>
          <w:bCs/>
          <w:sz w:val="20"/>
        </w:rPr>
        <w:t>kWp</w:t>
      </w:r>
      <w:proofErr w:type="spellEnd"/>
      <w:r w:rsidR="00991832" w:rsidRPr="000C26D1">
        <w:rPr>
          <w:rFonts w:cs="Calibri"/>
          <w:b/>
          <w:bCs/>
          <w:sz w:val="20"/>
        </w:rPr>
        <w:t xml:space="preserve"> (OZE).</w:t>
      </w:r>
      <w:r w:rsidR="0011766D">
        <w:rPr>
          <w:rFonts w:cstheme="minorHAnsi"/>
          <w:b/>
          <w:bCs/>
          <w:sz w:val="20"/>
          <w:szCs w:val="20"/>
        </w:rPr>
        <w:t>”</w:t>
      </w:r>
    </w:p>
    <w:p w14:paraId="4253D696" w14:textId="77777777" w:rsidR="00085103" w:rsidRPr="008A5F4C" w:rsidRDefault="00085103" w:rsidP="00D872ED">
      <w:pPr>
        <w:spacing w:after="0" w:line="240" w:lineRule="auto"/>
        <w:contextualSpacing/>
        <w:jc w:val="both"/>
        <w:rPr>
          <w:rStyle w:val="ui-provider"/>
          <w:rFonts w:cstheme="minorHAnsi"/>
          <w:sz w:val="20"/>
          <w:szCs w:val="20"/>
        </w:rPr>
      </w:pPr>
    </w:p>
    <w:tbl>
      <w:tblPr>
        <w:tblW w:w="52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24"/>
        <w:gridCol w:w="1846"/>
        <w:gridCol w:w="4658"/>
      </w:tblGrid>
      <w:tr w:rsidR="00386259" w:rsidRPr="00983131" w14:paraId="1DF17C60" w14:textId="77777777" w:rsidTr="00386259">
        <w:trPr>
          <w:trHeight w:val="302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B8B480" w14:textId="4CE5221A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83131">
              <w:rPr>
                <w:rFonts w:cstheme="minorHAnsi"/>
                <w:b/>
                <w:bCs/>
                <w:sz w:val="20"/>
                <w:szCs w:val="20"/>
              </w:rPr>
              <w:t>ZAKRES ZAMÓWIENIA –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0C26D1">
              <w:rPr>
                <w:rFonts w:cs="Calibri"/>
                <w:b/>
                <w:bCs/>
                <w:sz w:val="20"/>
              </w:rPr>
              <w:t>Dostaw</w:t>
            </w:r>
            <w:r>
              <w:rPr>
                <w:rFonts w:cs="Calibri"/>
                <w:b/>
                <w:bCs/>
                <w:sz w:val="20"/>
              </w:rPr>
              <w:t>a</w:t>
            </w:r>
            <w:r w:rsidRPr="000C26D1">
              <w:rPr>
                <w:rFonts w:cs="Calibri"/>
                <w:b/>
                <w:bCs/>
                <w:sz w:val="20"/>
              </w:rPr>
              <w:t xml:space="preserve"> i montaż instalacji fotowoltaicznej o mocy </w:t>
            </w:r>
            <w:r>
              <w:rPr>
                <w:rFonts w:cs="Calibri"/>
                <w:b/>
                <w:bCs/>
                <w:sz w:val="20"/>
              </w:rPr>
              <w:t>10</w:t>
            </w:r>
            <w:r w:rsidRPr="000C26D1">
              <w:rPr>
                <w:rFonts w:cs="Calibri"/>
                <w:b/>
                <w:bCs/>
                <w:sz w:val="20"/>
              </w:rPr>
              <w:t xml:space="preserve">0 </w:t>
            </w:r>
            <w:proofErr w:type="spellStart"/>
            <w:r w:rsidRPr="000C26D1">
              <w:rPr>
                <w:rFonts w:cs="Calibri"/>
                <w:b/>
                <w:bCs/>
                <w:sz w:val="20"/>
              </w:rPr>
              <w:t>kWp</w:t>
            </w:r>
            <w:proofErr w:type="spellEnd"/>
            <w:r w:rsidRPr="000C26D1">
              <w:rPr>
                <w:rFonts w:cs="Calibri"/>
                <w:b/>
                <w:bCs/>
                <w:sz w:val="20"/>
              </w:rPr>
              <w:t xml:space="preserve"> (OZE).</w:t>
            </w:r>
          </w:p>
        </w:tc>
      </w:tr>
      <w:tr w:rsidR="00386259" w:rsidRPr="00983131" w14:paraId="2A085CB1" w14:textId="77777777" w:rsidTr="007B290E">
        <w:trPr>
          <w:trHeight w:val="318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3D3B9A" w14:textId="456C64B5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Producent oraz model oferowanych paneli fotowoltaicznych </w:t>
            </w:r>
            <w:r w:rsidR="008F2A44">
              <w:rPr>
                <w:rFonts w:cstheme="minorHAnsi"/>
                <w:b/>
                <w:bCs/>
                <w:sz w:val="20"/>
                <w:szCs w:val="20"/>
              </w:rPr>
              <w:t>oraz falowników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361C8D52" w14:textId="46E4C12D" w:rsidR="00386259" w:rsidRPr="00576866" w:rsidRDefault="00386259" w:rsidP="00576866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245CC9" w14:textId="4EFF91E7" w:rsidR="00386259" w:rsidRPr="00983131" w:rsidRDefault="00576866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40F8EDCC" w14:textId="77777777" w:rsidTr="00386259">
        <w:trPr>
          <w:trHeight w:val="318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D8CBB1" w14:textId="7D5F31DB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Zakres/parametry</w:t>
            </w:r>
            <w:r w:rsidRPr="00983131">
              <w:rPr>
                <w:rFonts w:cstheme="minorHAnsi"/>
                <w:b/>
                <w:bCs/>
                <w:sz w:val="20"/>
                <w:szCs w:val="20"/>
              </w:rPr>
              <w:t xml:space="preserve"> wymagane przez Zamawiającego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21BC7A" w14:textId="51755005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0B1387" w14:textId="00665D9B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83131">
              <w:rPr>
                <w:rFonts w:cstheme="minorHAnsi"/>
                <w:b/>
                <w:bCs/>
                <w:sz w:val="20"/>
                <w:szCs w:val="20"/>
              </w:rPr>
              <w:t>Wartości parametrów oferowane przez Wykonawcę</w:t>
            </w:r>
          </w:p>
        </w:tc>
      </w:tr>
      <w:tr w:rsidR="00386259" w:rsidRPr="00983131" w14:paraId="670DD0E4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C77717" w14:textId="09294D71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  <w:r w:rsidR="008F2A44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D05885">
              <w:rPr>
                <w:rFonts w:cstheme="minorHAnsi"/>
                <w:sz w:val="20"/>
                <w:szCs w:val="20"/>
              </w:rPr>
              <w:t>rzyłączeni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D05885">
              <w:rPr>
                <w:rFonts w:cstheme="minorHAnsi"/>
                <w:sz w:val="20"/>
                <w:szCs w:val="20"/>
              </w:rPr>
              <w:t xml:space="preserve"> do instalacji elektrycznej obiektu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1DF3C4" w14:textId="337CF4C6" w:rsidR="00386259" w:rsidRPr="00386259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3067E1" w14:textId="3D8D3C49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319666C7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BE95F9" w14:textId="733EF7E2" w:rsidR="00386259" w:rsidRPr="00EA64DC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wykonanie uziemienia/połączeń wyrównawczych,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94C2D9" w14:textId="5034C08D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8C4095" w14:textId="6E4E8F8A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61F82447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13B6D6" w14:textId="3A4D6F5D" w:rsidR="00386259" w:rsidRPr="006B7647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wykonanie tras kablowych i zabezpieczeń AC/DC,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DBA454" w14:textId="12CBCEFF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59FAD2" w14:textId="56E584DC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4AD82971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0B58A6" w14:textId="0377CDAF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przeprowadzenie prób, pomiarów i odbioru końcowego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C9F755" w14:textId="2FD0C416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54C361" w14:textId="365BA716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C1470FA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BABFA5" w14:textId="393AF13D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zgłoszeni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D05885">
              <w:rPr>
                <w:rFonts w:cstheme="minorHAnsi"/>
                <w:sz w:val="20"/>
                <w:szCs w:val="20"/>
              </w:rPr>
              <w:t xml:space="preserve"> do OSD,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A116D6" w14:textId="76FF435A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5716D9" w14:textId="7525CA50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A8651EA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3F011C" w14:textId="283286FD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zabezpieczeni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D05885">
              <w:rPr>
                <w:rFonts w:cstheme="minorHAnsi"/>
                <w:sz w:val="20"/>
                <w:szCs w:val="20"/>
              </w:rPr>
              <w:t xml:space="preserve"> powierzchni przed montażem,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90A783" w14:textId="39C7B8D9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1A644B" w14:textId="45CF43C4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56F3EE7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01281E" w14:textId="728A9FB4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przygotowanie dokumentacji powykonawczej,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18BD80" w14:textId="3E0B3F10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CE3E2" w14:textId="3B6794D7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9272980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CCE9AE" w14:textId="260516E1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min</w:t>
            </w:r>
            <w:r>
              <w:rPr>
                <w:rFonts w:cstheme="minorHAnsi"/>
                <w:sz w:val="20"/>
                <w:szCs w:val="20"/>
              </w:rPr>
              <w:t>imum</w:t>
            </w:r>
            <w:r w:rsidRPr="00D05885">
              <w:rPr>
                <w:rFonts w:cstheme="minorHAnsi"/>
                <w:sz w:val="20"/>
                <w:szCs w:val="20"/>
              </w:rPr>
              <w:t xml:space="preserve"> 2 instalacje 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4721C">
              <w:rPr>
                <w:rFonts w:cstheme="minorHAnsi"/>
                <w:sz w:val="20"/>
                <w:szCs w:val="20"/>
              </w:rPr>
              <w:t xml:space="preserve">łącznej mocy 100 </w:t>
            </w:r>
            <w:proofErr w:type="spellStart"/>
            <w:r w:rsidRPr="0044721C">
              <w:rPr>
                <w:rFonts w:cstheme="minorHAnsi"/>
                <w:sz w:val="20"/>
                <w:szCs w:val="20"/>
              </w:rPr>
              <w:t>kWp</w:t>
            </w:r>
            <w:proofErr w:type="spellEnd"/>
            <w:r w:rsidRPr="0044721C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979726" w14:textId="507F27AC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2D6FCF" w14:textId="0FC5BF65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614B4EAE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1A71130" w14:textId="128E73C2" w:rsidR="00386259" w:rsidRPr="00D05885" w:rsidRDefault="00386259" w:rsidP="00D05885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0588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Wymagania ogólne wykonania</w:t>
            </w:r>
          </w:p>
        </w:tc>
      </w:tr>
      <w:tr w:rsidR="00386259" w:rsidRPr="00983131" w14:paraId="1143799E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1646CC" w14:textId="19D43B77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05885">
              <w:rPr>
                <w:rFonts w:cstheme="minorHAnsi"/>
                <w:sz w:val="20"/>
                <w:szCs w:val="20"/>
              </w:rPr>
              <w:t>2.1. Instalacja musi  być wykonana jako dwie kompletne sekcje (PV-1 i PV-2) – każda z własnym falownikiem, zabezpieczeniami, okablowaniem DC/AC oraz oznakowaniem.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4FF84F" w14:textId="3921C9AD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A6D4ED" w14:textId="304C3D84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4A4B0F41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D5D11" w14:textId="775B41F8" w:rsidR="00386259" w:rsidRPr="00983131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05885">
              <w:rPr>
                <w:rFonts w:cstheme="minorHAnsi"/>
                <w:sz w:val="20"/>
                <w:szCs w:val="20"/>
              </w:rPr>
              <w:t>2.2. Montaż na dachu chłodni ma być wykonany w sposób nieinwazyjny, z podwójnym zabezpieczeniem poszycia dachu, z zastosowaniem elementów EPDM oraz z przywróceniem stanu pierwotnego i zabezpieczeniem antykorozyjnym elementów montażowych.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9FE463" w14:textId="6042C3AB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0837A3" w14:textId="77E0B0CA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72AE0C65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AA54DFF" w14:textId="22097964" w:rsidR="00386259" w:rsidRPr="00D05885" w:rsidRDefault="00386259" w:rsidP="00D05885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D0588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Moduły fotowoltaiczne - wymagane parametry (klasa LB)</w:t>
            </w:r>
          </w:p>
        </w:tc>
      </w:tr>
      <w:tr w:rsidR="00386259" w:rsidRPr="00983131" w14:paraId="132BD2C4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43024E" w14:textId="77777777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05885">
              <w:rPr>
                <w:rFonts w:cstheme="minorHAnsi"/>
                <w:sz w:val="20"/>
                <w:szCs w:val="20"/>
              </w:rPr>
              <w:t>3.1.1. Parametry konstrukcyjne modułu:</w:t>
            </w:r>
          </w:p>
          <w:p w14:paraId="2BBC45E6" w14:textId="645FFB66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ogniwa: Mono-16BB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D0588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0D2610B" w14:textId="513C72F0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liczba ogniw: 144 (6×24)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51E1D0B1" w14:textId="352C48B4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wymiary: 2465±2 mm × 1134±2 mm × 35±1 mm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D0588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F0FED24" w14:textId="28F65B78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masa</w:t>
            </w:r>
            <w:r>
              <w:rPr>
                <w:rFonts w:cstheme="minorHAnsi"/>
                <w:sz w:val="20"/>
                <w:szCs w:val="20"/>
              </w:rPr>
              <w:t xml:space="preserve"> maksimum</w:t>
            </w:r>
            <w:r w:rsidRPr="00D05885">
              <w:rPr>
                <w:rFonts w:cstheme="minorHAnsi"/>
                <w:sz w:val="20"/>
                <w:szCs w:val="20"/>
              </w:rPr>
              <w:t xml:space="preserve">: 34,6 kg 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01096BED" w14:textId="7EEE0378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skrzynka przyłączeniowa: IP68, 3 diody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617E2183" w14:textId="2B9536FF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złącza: QC 4.10-351 / MC4-EV02A</w:t>
            </w:r>
            <w:r w:rsidR="008F2A44">
              <w:rPr>
                <w:rFonts w:cstheme="minorHAnsi"/>
                <w:sz w:val="20"/>
                <w:szCs w:val="20"/>
              </w:rPr>
              <w:t xml:space="preserve"> lub równoważne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3ED88432" w14:textId="46912947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przekrój przewodu: 4 mm² (IEC) / 12 AWG (UL)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3543CCC" w14:textId="49E96687" w:rsidR="00386259" w:rsidRPr="00D05885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długości przewodów (z wtykami): pionowo 300 mm (+) / 400 mm (–); poziomo 1500 mm (+) / 1500 mm (–)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A1E79F3" w14:textId="1A0F2BCD" w:rsidR="00386259" w:rsidRPr="00983131" w:rsidRDefault="00386259" w:rsidP="00D0588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05885">
              <w:rPr>
                <w:rFonts w:cstheme="minorHAnsi"/>
                <w:sz w:val="20"/>
                <w:szCs w:val="20"/>
              </w:rPr>
              <w:t>szkło przód/tył: 2,0 mm / 2,0 mm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B03270" w14:textId="058A32EE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39317A" w14:textId="01EB2C4C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8236C6C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CF0832" w14:textId="77777777" w:rsidR="00386259" w:rsidRPr="00D05885" w:rsidRDefault="00386259" w:rsidP="006C0D9C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D05885">
              <w:rPr>
                <w:rFonts w:eastAsia="Times New Roman" w:cstheme="minorHAnsi"/>
                <w:color w:val="000000"/>
                <w:sz w:val="20"/>
                <w:szCs w:val="20"/>
              </w:rPr>
              <w:t>3.1.2. Parametry elektryczne i środowiskowe modułu:</w:t>
            </w:r>
          </w:p>
          <w:p w14:paraId="017A5AFB" w14:textId="182235DE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C0D9C">
              <w:rPr>
                <w:rFonts w:cstheme="minorHAnsi"/>
                <w:sz w:val="20"/>
                <w:szCs w:val="20"/>
              </w:rPr>
              <w:t xml:space="preserve">- moc znamionowa: min. 600 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Wp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 xml:space="preserve"> (klasa LB) (dopuszczalny zakres serii: 610–635 W; Zamawiający dopuszcza wybór konkretnej klasy mocy przez Wykonawcę),</w:t>
            </w:r>
          </w:p>
          <w:p w14:paraId="2E73DF99" w14:textId="77777777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C0D9C">
              <w:rPr>
                <w:rFonts w:cstheme="minorHAnsi"/>
                <w:sz w:val="20"/>
                <w:szCs w:val="20"/>
              </w:rPr>
              <w:t>- sprawność modułu W: min. 22,2%,</w:t>
            </w:r>
          </w:p>
          <w:p w14:paraId="18D5734D" w14:textId="053CE516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tolerancja mocy: 0 – +0,01 W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4FB51814" w14:textId="0C2D25AF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współczynniki temperaturowe: 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Isc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 xml:space="preserve"> +0,046%/°C; 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Voc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 xml:space="preserve"> –0,260%/°C; 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Pmax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 xml:space="preserve"> –0,300%/°C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71699F90" w14:textId="18E7D0C0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maks. napięcie systemu: 1500 V DC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7C1B5184" w14:textId="264A2DB9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temperatura pracy: –40°C do +55°C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3F133F0C" w14:textId="73EDB31B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maks. zabezpieczenie (bezpiecznik szeregowy): 30 A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60668035" w14:textId="20918F8D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maks. obciążenie statyczne: przód 5400 Pa; tył 2400 Pa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57514AB8" w14:textId="29849FA3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NOCT: 45±2°C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31B1328E" w14:textId="4D4E6D44" w:rsidR="00386259" w:rsidRPr="006B7647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dwustronność: 80% ±10%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73EEB8" w14:textId="21D0761B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ED3551" w14:textId="360F1D47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AC45524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D225FDC" w14:textId="0799F1E6" w:rsidR="00386259" w:rsidRPr="006C0D9C" w:rsidRDefault="00386259" w:rsidP="006C0D9C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0D9C">
              <w:rPr>
                <w:rFonts w:cstheme="minorHAnsi"/>
                <w:b/>
                <w:bCs/>
                <w:sz w:val="20"/>
                <w:szCs w:val="20"/>
              </w:rPr>
              <w:t xml:space="preserve">4. Falowniki - wymagane parametry (2 szt. na instalację 100 </w:t>
            </w:r>
            <w:proofErr w:type="spellStart"/>
            <w:r w:rsidRPr="006C0D9C">
              <w:rPr>
                <w:rFonts w:cstheme="minorHAnsi"/>
                <w:b/>
                <w:bCs/>
                <w:sz w:val="20"/>
                <w:szCs w:val="20"/>
              </w:rPr>
              <w:t>kWp</w:t>
            </w:r>
            <w:proofErr w:type="spellEnd"/>
            <w:r w:rsidRPr="006C0D9C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</w:tr>
      <w:tr w:rsidR="00386259" w:rsidRPr="00983131" w14:paraId="7F71CC6B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08A324" w14:textId="77777777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C0D9C">
              <w:rPr>
                <w:rFonts w:cstheme="minorHAnsi"/>
                <w:sz w:val="20"/>
                <w:szCs w:val="20"/>
              </w:rPr>
              <w:t>4.1.1. Wejście DC:</w:t>
            </w:r>
          </w:p>
          <w:p w14:paraId="0F6782E3" w14:textId="124DDD4C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 xml:space="preserve">maks. moc generatora PV: 75 000 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Wp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 xml:space="preserve"> (STC)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114EAAD" w14:textId="5D301B87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maks. napięcie wejściowe: 1100 V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6A7BA8C4" w14:textId="4573CB27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zakres MPPT: 200–1000 V, napięcie znamionowe DC: 630 V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250650B4" w14:textId="2EC88586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minimalne napięcie: 200 V, napięcie startu: 250 V</w:t>
            </w:r>
          </w:p>
          <w:p w14:paraId="7E52D9A3" w14:textId="5840B7AE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maks. prąd roboczy: 32 A, maks. prąd zwarciowy: 48 A</w:t>
            </w:r>
          </w:p>
          <w:p w14:paraId="2902EDDE" w14:textId="45D36ECB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6C0D9C">
              <w:rPr>
                <w:rFonts w:cstheme="minorHAnsi"/>
                <w:sz w:val="20"/>
                <w:szCs w:val="20"/>
              </w:rPr>
              <w:t>MPPT: 5, liczba stringów na MPPT: 2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94CDF6" w14:textId="7E0441EE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6C226E" w14:textId="7CE2F313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0DDC9D4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25CC78" w14:textId="77777777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C0D9C">
              <w:rPr>
                <w:rFonts w:cstheme="minorHAnsi"/>
                <w:sz w:val="20"/>
                <w:szCs w:val="20"/>
              </w:rPr>
              <w:t>4.1.2. Wyjście AC:</w:t>
            </w:r>
          </w:p>
          <w:p w14:paraId="3E21FD46" w14:textId="7FDCF43E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moc czynna znamionowa: 50 000 W, moc pozorna: 50 000 VA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38FE2C90" w14:textId="5A92DFBD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napięcie znamionowe: 230/400 V (dopuszczalne również 220/380 V)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0A006AC1" w14:textId="4F9E412E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- m</w:t>
            </w:r>
            <w:r w:rsidRPr="006C0D9C">
              <w:rPr>
                <w:rFonts w:cstheme="minorHAnsi"/>
                <w:sz w:val="20"/>
                <w:szCs w:val="20"/>
              </w:rPr>
              <w:t>aks. p wyjściowy: 80,0 A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4D0C2ACE" w14:textId="053774A8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THD przy mocy znamionowej: &lt; 3%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66D2FF9E" w14:textId="44F59C6D" w:rsidR="00386259" w:rsidRPr="006C0D9C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 xml:space="preserve">współczynnik mocy regulowany: 0,8 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wyprz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 xml:space="preserve">. do 0,8 </w:t>
            </w:r>
            <w:proofErr w:type="spellStart"/>
            <w:r w:rsidRPr="006C0D9C">
              <w:rPr>
                <w:rFonts w:cstheme="minorHAnsi"/>
                <w:sz w:val="20"/>
                <w:szCs w:val="20"/>
              </w:rPr>
              <w:t>opóźn</w:t>
            </w:r>
            <w:proofErr w:type="spellEnd"/>
            <w:r w:rsidRPr="006C0D9C">
              <w:rPr>
                <w:rFonts w:cstheme="minorHAnsi"/>
                <w:sz w:val="20"/>
                <w:szCs w:val="20"/>
              </w:rPr>
              <w:t>.</w:t>
            </w:r>
          </w:p>
          <w:p w14:paraId="4BBC2BD1" w14:textId="02F153F1" w:rsidR="00386259" w:rsidRPr="006B7647" w:rsidRDefault="00386259" w:rsidP="006C0D9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- </w:t>
            </w:r>
            <w:r w:rsidRPr="006C0D9C">
              <w:rPr>
                <w:rFonts w:cstheme="minorHAnsi"/>
                <w:sz w:val="20"/>
                <w:szCs w:val="20"/>
              </w:rPr>
              <w:t>fazy: 3 / 3-N-PE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9611C3" w14:textId="04624BDD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E9D003" w14:textId="29941F48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642A402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9DAD4D" w14:textId="77777777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15E7D">
              <w:rPr>
                <w:rFonts w:cstheme="minorHAnsi"/>
                <w:sz w:val="20"/>
                <w:szCs w:val="20"/>
              </w:rPr>
              <w:t>4.1.3. Sprawność i zabezpieczenia oraz warunki pracy:</w:t>
            </w:r>
          </w:p>
          <w:p w14:paraId="2D0E236A" w14:textId="5864B030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sprawność maksymalna / europejska: 98,6% / 98,3%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2715514" w14:textId="61FE7818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 xml:space="preserve">zabezpieczenia: wyłącznik DC, monitoring </w:t>
            </w:r>
            <w:proofErr w:type="spellStart"/>
            <w:r w:rsidRPr="00115E7D">
              <w:rPr>
                <w:rFonts w:cstheme="minorHAnsi"/>
                <w:sz w:val="20"/>
                <w:szCs w:val="20"/>
              </w:rPr>
              <w:t>doziemienia</w:t>
            </w:r>
            <w:proofErr w:type="spellEnd"/>
            <w:r w:rsidRPr="00115E7D">
              <w:rPr>
                <w:rFonts w:cstheme="minorHAnsi"/>
                <w:sz w:val="20"/>
                <w:szCs w:val="20"/>
              </w:rPr>
              <w:t xml:space="preserve"> i sieci, ochrona odwrotnej polaryzacji DC i zwarcia AC, czuły pomiar prądu różnicowego, </w:t>
            </w:r>
            <w:proofErr w:type="spellStart"/>
            <w:r w:rsidRPr="00115E7D">
              <w:rPr>
                <w:rFonts w:cstheme="minorHAnsi"/>
                <w:sz w:val="20"/>
                <w:szCs w:val="20"/>
              </w:rPr>
              <w:t>anti-islanding</w:t>
            </w:r>
            <w:proofErr w:type="spellEnd"/>
            <w:r w:rsidRPr="00115E7D">
              <w:rPr>
                <w:rFonts w:cstheme="minorHAnsi"/>
                <w:sz w:val="20"/>
                <w:szCs w:val="20"/>
              </w:rPr>
              <w:t>, SPD typ II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5794691C" w14:textId="6A6BF1F0" w:rsidR="00386259" w:rsidRPr="006B7647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stopień ochrony: IP66, chłodzenie aktywne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9B6676" w14:textId="4A050F43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913F9F" w14:textId="3280DEE7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5A932AF3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2256E8" w14:textId="1805381B" w:rsidR="00386259" w:rsidRPr="006B7647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15E7D">
              <w:rPr>
                <w:rFonts w:cstheme="minorHAnsi"/>
                <w:sz w:val="20"/>
                <w:szCs w:val="20"/>
              </w:rPr>
              <w:t xml:space="preserve">4.2. Wymóg AFCI: falownik musi posiadać aktywną funkcję AFCI (Arc </w:t>
            </w:r>
            <w:proofErr w:type="spellStart"/>
            <w:r w:rsidRPr="00115E7D">
              <w:rPr>
                <w:rFonts w:cstheme="minorHAnsi"/>
                <w:sz w:val="20"/>
                <w:szCs w:val="20"/>
              </w:rPr>
              <w:t>Fault</w:t>
            </w:r>
            <w:proofErr w:type="spellEnd"/>
            <w:r w:rsidRPr="00115E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15E7D">
              <w:rPr>
                <w:rFonts w:cstheme="minorHAnsi"/>
                <w:sz w:val="20"/>
                <w:szCs w:val="20"/>
              </w:rPr>
              <w:t>Circuit</w:t>
            </w:r>
            <w:proofErr w:type="spellEnd"/>
            <w:r w:rsidRPr="00115E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15E7D">
              <w:rPr>
                <w:rFonts w:cstheme="minorHAnsi"/>
                <w:sz w:val="20"/>
                <w:szCs w:val="20"/>
              </w:rPr>
              <w:t>Interrupter</w:t>
            </w:r>
            <w:proofErr w:type="spellEnd"/>
            <w:r w:rsidRPr="00115E7D">
              <w:rPr>
                <w:rFonts w:cstheme="minorHAnsi"/>
                <w:sz w:val="20"/>
                <w:szCs w:val="20"/>
              </w:rPr>
              <w:t xml:space="preserve">). Parametr AFCI musi być wykazany wprost w dokumentacji producenta dostarczonej wraz z ofertą (karta katalogowa / oficjalny </w:t>
            </w:r>
            <w:proofErr w:type="spellStart"/>
            <w:r w:rsidRPr="00115E7D">
              <w:rPr>
                <w:rFonts w:cstheme="minorHAnsi"/>
                <w:sz w:val="20"/>
                <w:szCs w:val="20"/>
              </w:rPr>
              <w:t>datasheet</w:t>
            </w:r>
            <w:proofErr w:type="spellEnd"/>
            <w:r w:rsidRPr="00115E7D">
              <w:rPr>
                <w:rFonts w:cstheme="minorHAnsi"/>
                <w:sz w:val="20"/>
                <w:szCs w:val="20"/>
              </w:rPr>
              <w:t xml:space="preserve"> / oficjalny wyciąg producenta).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A3DC3B" w14:textId="3F275D19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6CD77A" w14:textId="14F42447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56305421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95753A2" w14:textId="1B448EE4" w:rsidR="00386259" w:rsidRPr="00115E7D" w:rsidRDefault="00386259" w:rsidP="00115E7D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15E7D">
              <w:rPr>
                <w:rFonts w:cstheme="minorHAnsi"/>
                <w:b/>
                <w:bCs/>
                <w:sz w:val="20"/>
                <w:szCs w:val="20"/>
              </w:rPr>
              <w:t>5. Konstrukcja wsporcza i elementy montażowe (dach chłodni)</w:t>
            </w:r>
          </w:p>
        </w:tc>
      </w:tr>
      <w:tr w:rsidR="00386259" w:rsidRPr="00983131" w14:paraId="437FEBB7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184D82" w14:textId="5B93F515" w:rsidR="00386259" w:rsidRPr="006B7647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15E7D">
              <w:rPr>
                <w:rFonts w:cstheme="minorHAnsi"/>
                <w:sz w:val="20"/>
                <w:szCs w:val="20"/>
              </w:rPr>
              <w:t>5.1. System montażowy nieinwazyjny, bez naruszenia poszycia dachu, z podwójnym zabezpieczeniem i uszczelnieniem EPDM, oraz przywróceniem powierzchni do stanu pierwotnego.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D8D709" w14:textId="0711FC7F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622DB3" w14:textId="752081E5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6B33722B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8DD72C" w14:textId="77777777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15E7D">
              <w:rPr>
                <w:rFonts w:cstheme="minorHAnsi"/>
                <w:sz w:val="20"/>
                <w:szCs w:val="20"/>
              </w:rPr>
              <w:t>5.2. Wymagane parametry profili aluminiowych (szyn nośnych) – minimalne:</w:t>
            </w:r>
          </w:p>
          <w:p w14:paraId="5D84B7FB" w14:textId="32136880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przekrój: 40×40 mm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479301E8" w14:textId="7562A396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grubość ścianek: 1,2 mm (±0,05 mm)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6DBD066F" w14:textId="3526A48C" w:rsidR="00386259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stop aluminium: 6060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07ACB269" w14:textId="317C7DFB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długość odcinka: 2,50 m (±5 mm)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D82B475" w14:textId="6726D96E" w:rsidR="00386259" w:rsidRPr="006B7647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masa odcinka: 2,10 kg (±5 g)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42C8C5" w14:textId="58103E8C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51B256" w14:textId="7B2420AE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2A31E15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C0BE2" w14:textId="77777777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15E7D">
              <w:rPr>
                <w:rFonts w:cstheme="minorHAnsi"/>
                <w:sz w:val="20"/>
                <w:szCs w:val="20"/>
              </w:rPr>
              <w:t>5.3. Elementy złączne:</w:t>
            </w:r>
          </w:p>
          <w:p w14:paraId="15047403" w14:textId="77777777" w:rsidR="00386259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 xml:space="preserve">śruba: M8, średnica 8 mm, długość 35 mm, stal 304, </w:t>
            </w:r>
          </w:p>
          <w:p w14:paraId="4AC0A7E1" w14:textId="66E366BD" w:rsidR="00386259" w:rsidRPr="00115E7D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typ M8 INOX DIN 557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7129C4C2" w14:textId="5AF1AC9C" w:rsidR="00386259" w:rsidRPr="006B7647" w:rsidRDefault="00386259" w:rsidP="00115E7D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115E7D">
              <w:rPr>
                <w:rFonts w:cstheme="minorHAnsi"/>
                <w:sz w:val="20"/>
                <w:szCs w:val="20"/>
              </w:rPr>
              <w:t>podkładki/uszczelnienia: EPDM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57FCE9" w14:textId="023C535C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6E403C" w14:textId="3406A208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8CFFB39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D9A0573" w14:textId="5A8E6443" w:rsidR="00386259" w:rsidRPr="00DA19B5" w:rsidRDefault="00386259" w:rsidP="00DA19B5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A19B5">
              <w:rPr>
                <w:rFonts w:cstheme="minorHAnsi"/>
                <w:b/>
                <w:bCs/>
                <w:sz w:val="20"/>
                <w:szCs w:val="20"/>
              </w:rPr>
              <w:t>6. Okablowanie i trasy kablowe</w:t>
            </w:r>
          </w:p>
        </w:tc>
      </w:tr>
      <w:tr w:rsidR="00386259" w:rsidRPr="00983131" w14:paraId="159C5473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047D98" w14:textId="77777777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A19B5">
              <w:rPr>
                <w:rFonts w:cstheme="minorHAnsi"/>
                <w:sz w:val="20"/>
                <w:szCs w:val="20"/>
              </w:rPr>
              <w:t>6.1. Okablowanie DC:</w:t>
            </w:r>
          </w:p>
          <w:p w14:paraId="6D53257B" w14:textId="7321EAB9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>przewód solarny H1Z2Z2-K 1×6 mm², jednożyłowy, UV, w izolacji podwójnej (min. zgodność z zastosowaniem PV).</w:t>
            </w:r>
          </w:p>
          <w:p w14:paraId="4DE58981" w14:textId="7A1F0734" w:rsidR="00386259" w:rsidRPr="006B7647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>wszystkie połączenia na złączach zgodnych z modułami (QC 4.10-351 / MC4-EV02A) lub równoważnych, kompatybilnych systemowo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BC638D" w14:textId="42200EE8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D904DC" w14:textId="15DEEEFF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7127C20A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C220FE" w14:textId="77777777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A19B5">
              <w:rPr>
                <w:rFonts w:cstheme="minorHAnsi"/>
                <w:sz w:val="20"/>
                <w:szCs w:val="20"/>
              </w:rPr>
              <w:t>6.2. Trasy kablowe (koryta):</w:t>
            </w:r>
          </w:p>
          <w:p w14:paraId="5A789161" w14:textId="05A1C3D5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>materiał: stal ocynkowana (</w:t>
            </w:r>
            <w:proofErr w:type="spellStart"/>
            <w:r w:rsidRPr="00DA19B5">
              <w:rPr>
                <w:rFonts w:cstheme="minorHAnsi"/>
                <w:sz w:val="20"/>
                <w:szCs w:val="20"/>
              </w:rPr>
              <w:t>ocynk</w:t>
            </w:r>
            <w:proofErr w:type="spellEnd"/>
            <w:r w:rsidRPr="00DA19B5">
              <w:rPr>
                <w:rFonts w:cstheme="minorHAnsi"/>
                <w:sz w:val="20"/>
                <w:szCs w:val="20"/>
              </w:rPr>
              <w:t xml:space="preserve"> </w:t>
            </w:r>
            <w:r w:rsidRPr="00DA19B5">
              <w:rPr>
                <w:rFonts w:cstheme="minorHAnsi"/>
                <w:sz w:val="20"/>
                <w:szCs w:val="20"/>
              </w:rPr>
              <w:lastRenderedPageBreak/>
              <w:t>zanurzeniowy lub Sendzimira),</w:t>
            </w:r>
          </w:p>
          <w:p w14:paraId="5E6E1FA9" w14:textId="39D794BB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>wysokość boku: 30–100 mm, szerokość: 50–600 mm,</w:t>
            </w:r>
          </w:p>
          <w:p w14:paraId="41C1860A" w14:textId="3E8C42E9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>grubość blachy: 0,7–1,5 mm,</w:t>
            </w:r>
          </w:p>
          <w:p w14:paraId="383FF9D6" w14:textId="4D4F3608" w:rsidR="00386259" w:rsidRPr="00DA19B5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>odstępy między podporami: 30–50 cm,</w:t>
            </w:r>
          </w:p>
          <w:p w14:paraId="2960823E" w14:textId="48A3279F" w:rsidR="00386259" w:rsidRPr="006B7647" w:rsidRDefault="00386259" w:rsidP="00DA19B5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DA19B5">
              <w:rPr>
                <w:rFonts w:cstheme="minorHAnsi"/>
                <w:sz w:val="20"/>
                <w:szCs w:val="20"/>
              </w:rPr>
              <w:t xml:space="preserve">zapewnić ochronę kabli przed uszkodzeniami mechanicznymi i czynnikami zewnętrznymi; unikać gwałtownych zmian kierunku; w warunkach trudnych zaleca się </w:t>
            </w:r>
            <w:proofErr w:type="spellStart"/>
            <w:r w:rsidRPr="00DA19B5">
              <w:rPr>
                <w:rFonts w:cstheme="minorHAnsi"/>
                <w:sz w:val="20"/>
                <w:szCs w:val="20"/>
              </w:rPr>
              <w:t>ocynk</w:t>
            </w:r>
            <w:proofErr w:type="spellEnd"/>
            <w:r w:rsidRPr="00DA19B5">
              <w:rPr>
                <w:rFonts w:cstheme="minorHAnsi"/>
                <w:sz w:val="20"/>
                <w:szCs w:val="20"/>
              </w:rPr>
              <w:t xml:space="preserve"> ogniowy.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F4871B" w14:textId="62E8B41E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713C6B" w14:textId="1FD59657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3A16F0EE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A5F33B" w14:textId="016125ED" w:rsidR="00386259" w:rsidRPr="006B7647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DA19B5">
              <w:rPr>
                <w:rFonts w:cstheme="minorHAnsi"/>
                <w:sz w:val="20"/>
                <w:szCs w:val="20"/>
              </w:rPr>
              <w:t>6.3. Okablowanie AC – dobór przekrojów zgodnie z obciążalnością i spadkami napięć; połączenie do RG budynku.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9D5F47" w14:textId="1452DAF0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70F294" w14:textId="5FF547AB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E7339CE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B62F58F" w14:textId="145CFD0A" w:rsidR="00386259" w:rsidRPr="00983131" w:rsidRDefault="00386259" w:rsidP="00FA46FF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7. </w:t>
            </w:r>
            <w:r w:rsidRPr="00FA46FF">
              <w:rPr>
                <w:rFonts w:cstheme="minorHAnsi"/>
                <w:b/>
                <w:bCs/>
                <w:sz w:val="20"/>
                <w:szCs w:val="20"/>
              </w:rPr>
              <w:t>Zabezpieczenia, rozdzielnie, ppoż.</w:t>
            </w:r>
          </w:p>
        </w:tc>
      </w:tr>
      <w:tr w:rsidR="00386259" w:rsidRPr="00983131" w14:paraId="322ACEFE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391ED3" w14:textId="630FB505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A46FF">
              <w:rPr>
                <w:b/>
                <w:bCs/>
                <w:sz w:val="20"/>
                <w:szCs w:val="20"/>
              </w:rPr>
              <w:t>7.1.1. Skrzynka przyłączeniowa DC/AC przy falowniku (dla każdej instalacji PV-1 i PV-2)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5A60890D" w14:textId="1632DA70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</w:t>
            </w:r>
            <w:r w:rsidRPr="00FA46FF">
              <w:rPr>
                <w:rFonts w:cstheme="minorHAnsi"/>
                <w:sz w:val="20"/>
                <w:szCs w:val="20"/>
              </w:rPr>
              <w:t>Każda instalacja PV musi posiadać hermetyczną skrzynkę przyłączeniową DC/AC, przystosowaną do pracy w instalacjach PV z izolowaną instalacją odgromową lub bez instalacji odgromowej, w wykonaniu natynkowym.</w:t>
            </w:r>
            <w:r w:rsidRPr="00FA46FF">
              <w:rPr>
                <w:sz w:val="20"/>
                <w:szCs w:val="20"/>
              </w:rPr>
              <w:t> </w:t>
            </w:r>
          </w:p>
          <w:p w14:paraId="44769010" w14:textId="745B2691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  <w:r w:rsidRPr="00FA46FF">
              <w:rPr>
                <w:rFonts w:cstheme="minorHAnsi"/>
                <w:sz w:val="20"/>
                <w:szCs w:val="20"/>
              </w:rPr>
              <w:t>Skrzynka musi być wykonana jako zestaw „gotowy do podłączenia”, w wykonaniu modułowym, z przyłączami tablicowymi typu MC4, o stopniu ochrony minimum IP66 oraz klasie ochronności II.</w:t>
            </w:r>
            <w:r w:rsidRPr="00FA46FF">
              <w:rPr>
                <w:sz w:val="20"/>
                <w:szCs w:val="20"/>
              </w:rPr>
              <w:t> </w:t>
            </w:r>
          </w:p>
          <w:p w14:paraId="157D58EC" w14:textId="5CA73292" w:rsidR="00386259" w:rsidRPr="006B7647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  <w:r w:rsidRPr="00FA46FF">
              <w:rPr>
                <w:rFonts w:cstheme="minorHAnsi"/>
                <w:sz w:val="20"/>
                <w:szCs w:val="20"/>
              </w:rPr>
              <w:t>Minimalna funkcjonalność skrzynki: możliwość przyłączenia minimum 5 łańcuchów modułów (min. 5 wejść DC) oraz wyprowadzenie do falownika i instalacji AC.</w:t>
            </w:r>
            <w:r w:rsidRPr="00FA46FF">
              <w:rPr>
                <w:sz w:val="20"/>
                <w:szCs w:val="20"/>
              </w:rPr>
              <w:t> 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B3C508" w14:textId="3B7DB2D4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C91B59" w14:textId="4B28FBBA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0F52516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531B02" w14:textId="397ACA69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rPr>
                <w:sz w:val="20"/>
                <w:szCs w:val="20"/>
              </w:rPr>
            </w:pPr>
            <w:r w:rsidRPr="00FA46FF">
              <w:rPr>
                <w:b/>
                <w:bCs/>
                <w:sz w:val="20"/>
                <w:szCs w:val="20"/>
              </w:rPr>
              <w:t>7.1.2. Ochrona przepięciowa po stronie DC - typ 1+2 (wymagane parametry)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2F53BFD0" w14:textId="765BFE30" w:rsidR="00386259" w:rsidRPr="006B7647" w:rsidRDefault="00386259" w:rsidP="00FA46FF">
            <w:pPr>
              <w:tabs>
                <w:tab w:val="left" w:pos="5205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A46FF">
              <w:rPr>
                <w:sz w:val="20"/>
                <w:szCs w:val="20"/>
              </w:rPr>
              <w:t>W każdej skrzynce DC/AC wymagane jest zastosowanie ograniczników przepięć DC typu 1+2 – minimum 5 szt. (po jednym na tor/string), o parametrach nie gorszych niż:</w:t>
            </w:r>
            <w:r w:rsidRPr="00FA46FF">
              <w:rPr>
                <w:sz w:val="20"/>
                <w:szCs w:val="20"/>
              </w:rPr>
              <w:br/>
              <w:t>– UCPV (DC+ → DC-): ≤ 1200 V oraz UCPV (DC+/DC- → PE): ≤ 1200 V,</w:t>
            </w:r>
            <w:r w:rsidRPr="00FA46FF">
              <w:rPr>
                <w:sz w:val="20"/>
                <w:szCs w:val="20"/>
              </w:rPr>
              <w:br/>
              <w:t xml:space="preserve">– ISCPV: 10 </w:t>
            </w:r>
            <w:proofErr w:type="spellStart"/>
            <w:r w:rsidRPr="00FA46FF">
              <w:rPr>
                <w:sz w:val="20"/>
                <w:szCs w:val="20"/>
              </w:rPr>
              <w:t>kA</w:t>
            </w:r>
            <w:proofErr w:type="spellEnd"/>
            <w:r w:rsidRPr="00FA46FF">
              <w:rPr>
                <w:sz w:val="20"/>
                <w:szCs w:val="20"/>
              </w:rPr>
              <w:t>,</w:t>
            </w:r>
            <w:r w:rsidRPr="00FA46FF">
              <w:rPr>
                <w:sz w:val="20"/>
                <w:szCs w:val="20"/>
              </w:rPr>
              <w:br/>
              <w:t xml:space="preserve">– In (8/20 µs): 20 </w:t>
            </w:r>
            <w:proofErr w:type="spellStart"/>
            <w:r w:rsidRPr="00FA46FF">
              <w:rPr>
                <w:sz w:val="20"/>
                <w:szCs w:val="20"/>
              </w:rPr>
              <w:t>kA</w:t>
            </w:r>
            <w:proofErr w:type="spellEnd"/>
            <w:r w:rsidRPr="00FA46FF">
              <w:rPr>
                <w:sz w:val="20"/>
                <w:szCs w:val="20"/>
              </w:rPr>
              <w:t>,</w:t>
            </w:r>
            <w:r w:rsidRPr="00FA46FF">
              <w:rPr>
                <w:sz w:val="20"/>
                <w:szCs w:val="20"/>
              </w:rPr>
              <w:br/>
              <w:t xml:space="preserve">– </w:t>
            </w:r>
            <w:proofErr w:type="spellStart"/>
            <w:r w:rsidRPr="00FA46FF">
              <w:rPr>
                <w:sz w:val="20"/>
                <w:szCs w:val="20"/>
              </w:rPr>
              <w:t>Imax</w:t>
            </w:r>
            <w:proofErr w:type="spellEnd"/>
            <w:r w:rsidRPr="00FA46FF">
              <w:rPr>
                <w:sz w:val="20"/>
                <w:szCs w:val="20"/>
              </w:rPr>
              <w:t xml:space="preserve"> (8/20 µs): 40 </w:t>
            </w:r>
            <w:proofErr w:type="spellStart"/>
            <w:r w:rsidRPr="00FA46FF">
              <w:rPr>
                <w:sz w:val="20"/>
                <w:szCs w:val="20"/>
              </w:rPr>
              <w:t>kA</w:t>
            </w:r>
            <w:proofErr w:type="spellEnd"/>
            <w:r w:rsidRPr="00FA46FF">
              <w:rPr>
                <w:sz w:val="20"/>
                <w:szCs w:val="20"/>
              </w:rPr>
              <w:t>,</w:t>
            </w:r>
            <w:r w:rsidRPr="00FA46FF">
              <w:rPr>
                <w:sz w:val="20"/>
                <w:szCs w:val="20"/>
              </w:rPr>
              <w:br/>
              <w:t xml:space="preserve">– </w:t>
            </w:r>
            <w:proofErr w:type="spellStart"/>
            <w:r w:rsidRPr="00FA46FF">
              <w:rPr>
                <w:sz w:val="20"/>
                <w:szCs w:val="20"/>
              </w:rPr>
              <w:t>Itotal</w:t>
            </w:r>
            <w:proofErr w:type="spellEnd"/>
            <w:r w:rsidRPr="00FA46FF">
              <w:rPr>
                <w:sz w:val="20"/>
                <w:szCs w:val="20"/>
              </w:rPr>
              <w:t xml:space="preserve"> (10/350 µs) [DC+/DC- → PE]: </w:t>
            </w:r>
            <w:r w:rsidRPr="00FA46FF">
              <w:rPr>
                <w:sz w:val="20"/>
                <w:szCs w:val="20"/>
              </w:rPr>
              <w:lastRenderedPageBreak/>
              <w:t xml:space="preserve">12,5 </w:t>
            </w:r>
            <w:proofErr w:type="spellStart"/>
            <w:r w:rsidRPr="00FA46FF">
              <w:rPr>
                <w:sz w:val="20"/>
                <w:szCs w:val="20"/>
              </w:rPr>
              <w:t>kA</w:t>
            </w:r>
            <w:proofErr w:type="spellEnd"/>
            <w:r w:rsidRPr="00FA46FF">
              <w:rPr>
                <w:sz w:val="20"/>
                <w:szCs w:val="20"/>
              </w:rPr>
              <w:t>,</w:t>
            </w:r>
            <w:r w:rsidRPr="00FA46FF">
              <w:rPr>
                <w:sz w:val="20"/>
                <w:szCs w:val="20"/>
              </w:rPr>
              <w:br/>
              <w:t xml:space="preserve">– </w:t>
            </w:r>
            <w:proofErr w:type="spellStart"/>
            <w:r w:rsidRPr="00FA46FF">
              <w:rPr>
                <w:sz w:val="20"/>
                <w:szCs w:val="20"/>
              </w:rPr>
              <w:t>Iimp</w:t>
            </w:r>
            <w:proofErr w:type="spellEnd"/>
            <w:r w:rsidRPr="00FA46FF">
              <w:rPr>
                <w:sz w:val="20"/>
                <w:szCs w:val="20"/>
              </w:rPr>
              <w:t xml:space="preserve"> (10/350 µs) [DC+ → PE / DC- → PE]: 6,25 </w:t>
            </w:r>
            <w:proofErr w:type="spellStart"/>
            <w:r w:rsidRPr="00FA46FF">
              <w:rPr>
                <w:sz w:val="20"/>
                <w:szCs w:val="20"/>
              </w:rPr>
              <w:t>kA</w:t>
            </w:r>
            <w:proofErr w:type="spellEnd"/>
            <w:r w:rsidRPr="00FA46FF">
              <w:rPr>
                <w:sz w:val="20"/>
                <w:szCs w:val="20"/>
              </w:rPr>
              <w:t>,</w:t>
            </w:r>
            <w:r w:rsidRPr="00FA46FF">
              <w:rPr>
                <w:sz w:val="20"/>
                <w:szCs w:val="20"/>
              </w:rPr>
              <w:br/>
              <w:t xml:space="preserve">– </w:t>
            </w:r>
            <w:proofErr w:type="spellStart"/>
            <w:r w:rsidRPr="00FA46FF">
              <w:rPr>
                <w:sz w:val="20"/>
                <w:szCs w:val="20"/>
              </w:rPr>
              <w:t>Up</w:t>
            </w:r>
            <w:proofErr w:type="spellEnd"/>
            <w:r w:rsidRPr="00FA46FF">
              <w:rPr>
                <w:sz w:val="20"/>
                <w:szCs w:val="20"/>
              </w:rPr>
              <w:t xml:space="preserve"> &lt; 3,8 </w:t>
            </w:r>
            <w:proofErr w:type="spellStart"/>
            <w:r w:rsidRPr="00FA46FF">
              <w:rPr>
                <w:sz w:val="20"/>
                <w:szCs w:val="20"/>
              </w:rPr>
              <w:t>kV</w:t>
            </w:r>
            <w:proofErr w:type="spellEnd"/>
            <w:r w:rsidRPr="00FA46FF">
              <w:rPr>
                <w:sz w:val="20"/>
                <w:szCs w:val="20"/>
              </w:rPr>
              <w:t xml:space="preserve"> (zarówno dla [DC+/DC- → PE], jak i [DC+ → DC-]),</w:t>
            </w:r>
            <w:r w:rsidRPr="00FA46FF">
              <w:rPr>
                <w:sz w:val="20"/>
                <w:szCs w:val="20"/>
              </w:rPr>
              <w:br/>
              <w:t xml:space="preserve">– czas zadziałania </w:t>
            </w:r>
            <w:proofErr w:type="spellStart"/>
            <w:r w:rsidRPr="00FA46FF">
              <w:rPr>
                <w:sz w:val="20"/>
                <w:szCs w:val="20"/>
              </w:rPr>
              <w:t>tA</w:t>
            </w:r>
            <w:proofErr w:type="spellEnd"/>
            <w:r w:rsidRPr="00FA46FF">
              <w:rPr>
                <w:sz w:val="20"/>
                <w:szCs w:val="20"/>
              </w:rPr>
              <w:t xml:space="preserve"> ≤ 25 </w:t>
            </w:r>
            <w:proofErr w:type="spellStart"/>
            <w:r w:rsidRPr="00FA46FF">
              <w:rPr>
                <w:sz w:val="20"/>
                <w:szCs w:val="20"/>
              </w:rPr>
              <w:t>ns</w:t>
            </w:r>
            <w:proofErr w:type="spellEnd"/>
            <w:r w:rsidRPr="00FA46FF">
              <w:rPr>
                <w:sz w:val="20"/>
                <w:szCs w:val="20"/>
              </w:rPr>
              <w:t>,</w:t>
            </w:r>
            <w:r w:rsidRPr="00FA46FF">
              <w:rPr>
                <w:sz w:val="20"/>
                <w:szCs w:val="20"/>
              </w:rPr>
              <w:br/>
              <w:t>– temperatura pracy: -40°C do +80°C,</w:t>
            </w:r>
            <w:r w:rsidRPr="00FA46FF">
              <w:rPr>
                <w:sz w:val="20"/>
                <w:szCs w:val="20"/>
              </w:rPr>
              <w:br/>
              <w:t>– wskaźnik stanu: zielony/czerwony. 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DBF77A" w14:textId="60423BE4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F26ABA" w14:textId="7E4DF73E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036E7885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01A96F" w14:textId="60831C8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b/>
                <w:bCs/>
                <w:sz w:val="20"/>
                <w:szCs w:val="20"/>
              </w:rPr>
              <w:t>7.1.3. Ochrona przepięciowa po stronie AC - typ 1+2 (wymagane parametry):</w:t>
            </w:r>
            <w:r w:rsidRPr="00FA46FF">
              <w:rPr>
                <w:rFonts w:cstheme="minorHAnsi"/>
                <w:sz w:val="20"/>
                <w:szCs w:val="20"/>
              </w:rPr>
              <w:tab/>
              <w:t>W każdej skrzynce DC/AC wymagany jest ogranicznik przepięć AC typu 1+2, o parametrach nie gorszych niż:</w:t>
            </w:r>
          </w:p>
          <w:p w14:paraId="2ECE0491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UN: 230/400 V (50/60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Hz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), UC: 255 V,</w:t>
            </w:r>
          </w:p>
          <w:p w14:paraId="30920CC9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Itotal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(10/350 µs) [L1+L2+L3+N-PE]: 50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kA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6E015A40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Iimp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(10/350 µs) [L,N-PE]: 12,5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kA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44F04448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In (8/20 µs) [L/N-PE] / [L1+L2+L3+N-PE]: 12,5 / 50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kA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507861E3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Up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[L-PE]/[N-PE] ≤ 1,5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kV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3550123D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zdolność gaszenia prądu następczego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Ifi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: 25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kArms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5BD880A8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czas zadziałania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tA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≤ 100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ns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1BCC8659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– TOV [L-N] odporność: 440 V / 120 min,</w:t>
            </w:r>
          </w:p>
          <w:p w14:paraId="104ACB98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maks. bezpiecznik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dobezpieczający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: 160 A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gG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20712FBB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– temperatura pracy: -40°C do +80°C,</w:t>
            </w:r>
          </w:p>
          <w:p w14:paraId="7E171BB0" w14:textId="3140E48A" w:rsidR="00386259" w:rsidRPr="006B7647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– wskaźnik stanu: zielony/czerwony.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D2E362" w14:textId="6800819A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8E26AC" w14:textId="1012FC37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4079D6CC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7D92DE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A46FF">
              <w:rPr>
                <w:rFonts w:cstheme="minorHAnsi"/>
                <w:b/>
                <w:bCs/>
                <w:sz w:val="20"/>
                <w:szCs w:val="20"/>
              </w:rPr>
              <w:t>7.1.4. Rozłączniki, zabezpieczenia nadprądowe, sygnalizacja</w:t>
            </w:r>
          </w:p>
          <w:p w14:paraId="66783992" w14:textId="0A2A7F51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1.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>W każdej skrzynce DC/AC wymagany jest rozłącznik izolacyjny minimum 3P, 100 A, kategorii użytkowania AC-22A, zgodny z IEC/EN 60947-3</w:t>
            </w:r>
            <w:r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>, o parametrach nie gorszych niż:</w:t>
            </w:r>
          </w:p>
          <w:p w14:paraId="2D457799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Ue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: 230/400 V AC,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Ui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: 500 V,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Uimp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: 6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kV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5D09EF17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Icw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(1s): 12 ×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Ie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</w:t>
            </w:r>
          </w:p>
          <w:p w14:paraId="61261C45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Icm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(szczytowy): 2500 A,</w:t>
            </w:r>
          </w:p>
          <w:p w14:paraId="0E1777E2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dopuszczalne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dobezpieczenie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: 160 A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gG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355ED366" w14:textId="0C26670E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2.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>W każdej skrzynce DC/AC wymagany jest wyłącznik nadprądowy 3P o prądzie znamionowym 100 A, charakterystyce B, zgodny z IEC/EN 60898-1</w:t>
            </w:r>
            <w:r w:rsidR="008F2A44"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 xml:space="preserve">, o zwarciowej zdolności łączeniowej nie mniejszej niż 6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kA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4012263C" w14:textId="037FCE7F" w:rsidR="00386259" w:rsidRPr="006B7647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 xml:space="preserve">W skrzynce wymagany jest sygnalizator faz (kontrola obecności faz) o parametrach nie gorszych niż: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lastRenderedPageBreak/>
              <w:t>Ue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do 240 V AC,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Ui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500 V,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Uimp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4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kV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>, trwałość elektryczna ≥ 30 000 h pracy, luminancja diody ≥ 40 cd/m².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FB04A2" w14:textId="7678E0BC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51B42D" w14:textId="436272AB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1364535C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335103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A46FF">
              <w:rPr>
                <w:rFonts w:cstheme="minorHAnsi"/>
                <w:b/>
                <w:bCs/>
                <w:sz w:val="20"/>
                <w:szCs w:val="20"/>
              </w:rPr>
              <w:t>7.1.5. Wymagania dla obudów rozdzielnic i stopień ochrony</w:t>
            </w:r>
          </w:p>
          <w:p w14:paraId="04B7A2EE" w14:textId="018ACE44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1.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>Wszystkie obudowy rozdzielnic/zestawów PV montowane na zewnątrz lub w strefach narażonych na wilgoć muszą posiadać stopień ochrony minimum IP66 oraz odporność mechaniczną minimum IK10, a obudowy muszą spełniać wymagania norm dotyczących rozdzielnic i obudów (IEC/EN 61439-1/-2</w:t>
            </w:r>
            <w:r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>, IEC/EN 60670-1/60670-24</w:t>
            </w:r>
            <w:r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>, IEC/EN 62208</w:t>
            </w:r>
            <w:r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 xml:space="preserve">). </w:t>
            </w:r>
          </w:p>
          <w:p w14:paraId="13F238D7" w14:textId="56849B0D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2.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 xml:space="preserve">Wymagane cechy materiałowe obudów: materiał </w:t>
            </w:r>
            <w:proofErr w:type="spellStart"/>
            <w:r w:rsidRPr="00FA46FF">
              <w:rPr>
                <w:rFonts w:cstheme="minorHAnsi"/>
                <w:sz w:val="20"/>
                <w:szCs w:val="20"/>
              </w:rPr>
              <w:t>bezhalogenowy</w:t>
            </w:r>
            <w:proofErr w:type="spellEnd"/>
            <w:r w:rsidRPr="00FA46FF">
              <w:rPr>
                <w:rFonts w:cstheme="minorHAnsi"/>
                <w:sz w:val="20"/>
                <w:szCs w:val="20"/>
              </w:rPr>
              <w:t xml:space="preserve"> (zgodność z EN 60754-2</w:t>
            </w:r>
            <w:r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>), odporność UV (EN 62208</w:t>
            </w:r>
            <w:r>
              <w:rPr>
                <w:rFonts w:cstheme="minorHAnsi"/>
                <w:sz w:val="20"/>
                <w:szCs w:val="20"/>
              </w:rPr>
              <w:t xml:space="preserve"> lub równoważne</w:t>
            </w:r>
            <w:r w:rsidRPr="00FA46FF">
              <w:rPr>
                <w:rFonts w:cstheme="minorHAnsi"/>
                <w:sz w:val="20"/>
                <w:szCs w:val="20"/>
              </w:rPr>
              <w:t xml:space="preserve">), klasa izolacji II, temperatura pracy minimum -25°C do +60°C, oraz próba rozżarzonego drutu GWT 960°C. </w:t>
            </w:r>
          </w:p>
          <w:p w14:paraId="1D322FA5" w14:textId="1DF618AA" w:rsidR="00386259" w:rsidRPr="006B7647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>Dla obudów przewidzianych pod aparaturę modułową wymagana pojemność montażowa minimum 54 moduły (18×3) oraz zamknięcie z minimum 2 punktami ryglowania.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05F297" w14:textId="16528CCD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5A971F" w14:textId="32D5D5CD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70211BDB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64546B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A46FF">
              <w:rPr>
                <w:rFonts w:cstheme="minorHAnsi"/>
                <w:b/>
                <w:bCs/>
                <w:sz w:val="20"/>
                <w:szCs w:val="20"/>
              </w:rPr>
              <w:t>7.1.6. Uziemienie, połączenia wyrównawcze i przekroje przewodów ochronnych w obrębie SPD</w:t>
            </w:r>
          </w:p>
          <w:p w14:paraId="020796F8" w14:textId="2CA1B495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1.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>Połączenia wyrównawcze i uziemienie w obrębie urządzeń SPD muszą być wykonane z minimalnymi przekrojami:</w:t>
            </w:r>
          </w:p>
          <w:p w14:paraId="78375293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– dla SPD klasy I/II (typ 1+2): minimum 16 mm²,</w:t>
            </w:r>
          </w:p>
          <w:p w14:paraId="7D67D13B" w14:textId="77777777" w:rsidR="00386259" w:rsidRPr="00FA46FF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 xml:space="preserve">– dla SPD klasy II (typ 2): minimum 6 mm². </w:t>
            </w:r>
          </w:p>
          <w:p w14:paraId="0ADEB4C3" w14:textId="63A500C3" w:rsidR="00386259" w:rsidRPr="006B7647" w:rsidRDefault="00386259" w:rsidP="00FA46FF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A46FF">
              <w:rPr>
                <w:rFonts w:cstheme="minorHAnsi"/>
                <w:sz w:val="20"/>
                <w:szCs w:val="20"/>
              </w:rPr>
              <w:t>2.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A46FF">
              <w:rPr>
                <w:rFonts w:cstheme="minorHAnsi"/>
                <w:sz w:val="20"/>
                <w:szCs w:val="20"/>
              </w:rPr>
              <w:t>Przewody należy prowadzić przez dławice kablowe i dokręcić je w sposób zapewniający wymagany stopień ochrony obudowy.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42ABF1" w14:textId="77F05BBA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C94321" w14:textId="5077DE7B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3AD835FC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3D6699" w14:textId="77777777" w:rsidR="00386259" w:rsidRPr="00461430" w:rsidRDefault="00386259" w:rsidP="00461430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61430">
              <w:rPr>
                <w:rFonts w:cstheme="minorHAnsi"/>
                <w:b/>
                <w:bCs/>
                <w:sz w:val="20"/>
                <w:szCs w:val="20"/>
              </w:rPr>
              <w:t>7.1.7. Wymagania montażowe i eksploatacyjne związane z bezpieczeństwem</w:t>
            </w:r>
          </w:p>
          <w:p w14:paraId="3C95DAD1" w14:textId="7A072B99" w:rsidR="00386259" w:rsidRPr="00461430" w:rsidRDefault="00386259" w:rsidP="00461430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61430">
              <w:rPr>
                <w:rFonts w:cstheme="minorHAnsi"/>
                <w:sz w:val="20"/>
                <w:szCs w:val="20"/>
              </w:rPr>
              <w:t>1.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61430">
              <w:rPr>
                <w:rFonts w:cstheme="minorHAnsi"/>
                <w:sz w:val="20"/>
                <w:szCs w:val="20"/>
              </w:rPr>
              <w:t xml:space="preserve">Rozdzielnice i skrzynki PV muszą być montowane w pionie, pod zadaszeniem, w miejscu zacienionym, z zachowaniem </w:t>
            </w:r>
            <w:r w:rsidRPr="00461430">
              <w:rPr>
                <w:rFonts w:cstheme="minorHAnsi"/>
                <w:sz w:val="20"/>
                <w:szCs w:val="20"/>
              </w:rPr>
              <w:lastRenderedPageBreak/>
              <w:t xml:space="preserve">odstępu dla cyrkulacji powietrza minimum 200 mm z każdej strony. </w:t>
            </w:r>
          </w:p>
          <w:p w14:paraId="5BF85898" w14:textId="7D9497DE" w:rsidR="00386259" w:rsidRPr="00461430" w:rsidRDefault="00386259" w:rsidP="00461430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61430">
              <w:rPr>
                <w:rFonts w:cstheme="minorHAnsi"/>
                <w:sz w:val="20"/>
                <w:szCs w:val="20"/>
              </w:rPr>
              <w:t>2.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61430">
              <w:rPr>
                <w:rFonts w:cstheme="minorHAnsi"/>
                <w:sz w:val="20"/>
                <w:szCs w:val="20"/>
              </w:rPr>
              <w:t xml:space="preserve">Wykonawca ma obowiązek umieścić w dokumentacji i oznakowaniu ostrzeżenie, że przewody PV mogą pozostawać pod napięciem także przy otwartym rozłączniku, a wszelkie rozłączanie połączeń musi być wykonywane bez obciążenia, po odłączeniu falownika i potwierdzeniu braku napięcia wstecznego. </w:t>
            </w:r>
          </w:p>
          <w:p w14:paraId="08957C0D" w14:textId="4D76828F" w:rsidR="00386259" w:rsidRPr="006B7647" w:rsidRDefault="00386259" w:rsidP="00461430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61430">
              <w:rPr>
                <w:rFonts w:cstheme="minorHAnsi"/>
                <w:sz w:val="20"/>
                <w:szCs w:val="20"/>
              </w:rPr>
              <w:t>3.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61430">
              <w:rPr>
                <w:rFonts w:cstheme="minorHAnsi"/>
                <w:sz w:val="20"/>
                <w:szCs w:val="20"/>
              </w:rPr>
              <w:t>Do przyłączania stringów należy stosować wyłącznie złącza zgodne typem z zastosowanymi w skrzynce i modułach; nie dopuszcza się mieszania różnych systemów złącz w jednym torze.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A23AEF" w14:textId="5AFBE4CE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C4B81E" w14:textId="219EF9B0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511EC57C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DFCC1A" w14:textId="77777777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4721C">
              <w:rPr>
                <w:rFonts w:cstheme="minorHAnsi"/>
                <w:b/>
                <w:bCs/>
                <w:sz w:val="20"/>
                <w:szCs w:val="20"/>
              </w:rPr>
              <w:t>7.2. Wyłącznik ppoż. instalacji PV i oznakowanie punktów odłączenia</w:t>
            </w:r>
          </w:p>
          <w:p w14:paraId="5EA5A4E3" w14:textId="77777777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4721C">
              <w:rPr>
                <w:rFonts w:cstheme="minorHAnsi"/>
                <w:sz w:val="20"/>
                <w:szCs w:val="20"/>
              </w:rPr>
              <w:t>Dla każdej instalacji PV wymagane jest wykonanie rozwiązania ppoż. zapewniającego jednoznaczne i szybkie odłączenie instalacji PV w sytuacji pożaru, obejmujące co najmniej:</w:t>
            </w:r>
            <w:r w:rsidRPr="0044721C">
              <w:rPr>
                <w:rFonts w:cstheme="minorHAnsi"/>
                <w:sz w:val="20"/>
                <w:szCs w:val="20"/>
              </w:rPr>
              <w:br/>
              <w:t>– odłączenie strony AC w rozdzielnicy budynku (pole PV z czytelnym oznakowaniem),</w:t>
            </w:r>
            <w:r w:rsidRPr="0044721C">
              <w:rPr>
                <w:rFonts w:cstheme="minorHAnsi"/>
                <w:sz w:val="20"/>
                <w:szCs w:val="20"/>
              </w:rPr>
              <w:br/>
              <w:t>– odłączenie strony generatora PV w skrzynce DC/AC poprzez rozłącznik izolacyjny opisany w pkt 7.1.4,</w:t>
            </w:r>
            <w:r w:rsidRPr="0044721C">
              <w:rPr>
                <w:rFonts w:cstheme="minorHAnsi"/>
                <w:sz w:val="20"/>
                <w:szCs w:val="20"/>
              </w:rPr>
              <w:br/>
              <w:t>– oznakowanie wszystkich punktów odłączenia (AC i DC) tablicami ostrzegawczymi i informacyjnymi.</w:t>
            </w:r>
          </w:p>
          <w:p w14:paraId="13B36F16" w14:textId="77777777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44721C">
              <w:rPr>
                <w:rFonts w:cstheme="minorHAnsi"/>
                <w:sz w:val="20"/>
                <w:szCs w:val="20"/>
              </w:rPr>
              <w:t>Wymaga się zastosowania oznaczeń ostrzegawczych informujących o obecności niebezpiecznego napięcia DC oraz o tym, że część instalacji PV może pozostać pod napięciem przy świetle dziennym (generator PV) – zgodnie z zasadami bezpieczeństwa eksploatacji.</w:t>
            </w:r>
            <w:r w:rsidRPr="0044721C">
              <w:rPr>
                <w:sz w:val="20"/>
                <w:szCs w:val="20"/>
              </w:rPr>
              <w:t> </w:t>
            </w:r>
          </w:p>
          <w:p w14:paraId="65B96892" w14:textId="77777777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44721C">
              <w:rPr>
                <w:rFonts w:cstheme="minorHAnsi"/>
                <w:sz w:val="20"/>
                <w:szCs w:val="20"/>
              </w:rPr>
              <w:t>Wykonawca dostarczy instrukcję postępowania dla służb i obsługi obiektu (procedura odłączenia, kolejność czynności, kontrola braku napięcia, zabezpieczenie przed ponownym załączeniem) oraz umieści ją w rozdzielnicy głównej i przy punktach odłączenia PV.</w:t>
            </w:r>
            <w:r w:rsidRPr="0044721C">
              <w:rPr>
                <w:sz w:val="20"/>
                <w:szCs w:val="20"/>
              </w:rPr>
              <w:t> </w:t>
            </w:r>
          </w:p>
          <w:p w14:paraId="139BCB48" w14:textId="77777777" w:rsidR="00386259" w:rsidRPr="006B7647" w:rsidRDefault="00386259" w:rsidP="002E5EE8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6DE611" w14:textId="0C85A4F5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D24E9D" w14:textId="6ADDA914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2866E584" w14:textId="77777777" w:rsidTr="00386259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4B82B6F" w14:textId="701FBE4A" w:rsidR="00386259" w:rsidRPr="00983131" w:rsidRDefault="00386259" w:rsidP="0044721C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44721C">
              <w:rPr>
                <w:rFonts w:cstheme="minorHAnsi"/>
                <w:b/>
                <w:bCs/>
                <w:sz w:val="20"/>
                <w:szCs w:val="20"/>
              </w:rPr>
              <w:t>8. Uziemienie i połączenia wyrównawcze</w:t>
            </w:r>
          </w:p>
        </w:tc>
      </w:tr>
      <w:tr w:rsidR="00386259" w:rsidRPr="00983131" w14:paraId="4F97423D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7FC888" w14:textId="7AA2874F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44721C">
              <w:rPr>
                <w:rFonts w:cstheme="minorHAnsi"/>
                <w:sz w:val="20"/>
                <w:szCs w:val="20"/>
              </w:rPr>
              <w:t xml:space="preserve">8.1. Wykonawca wykona uziemienie </w:t>
            </w:r>
            <w:r w:rsidRPr="0044721C">
              <w:rPr>
                <w:rFonts w:cstheme="minorHAnsi"/>
                <w:sz w:val="20"/>
                <w:szCs w:val="20"/>
              </w:rPr>
              <w:lastRenderedPageBreak/>
              <w:t>i połączenia wyrównawcze instalacji PV (konstrukcja, ramy modułów, trasy kablowe, obudowy urządzeń) do GSU/instalacji uziemiającej obiektu.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BD0A41" w14:textId="7E15F09D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lastRenderedPageBreak/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3CB922" w14:textId="54AC63CB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3ABF60E8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19846F" w14:textId="77777777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4721C">
              <w:rPr>
                <w:rFonts w:cstheme="minorHAnsi"/>
                <w:sz w:val="20"/>
                <w:szCs w:val="20"/>
              </w:rPr>
              <w:t>8.2. Wymagania minimalne uziomu (dobór do warunków gruntowych i istniejącej infrastruktury):</w:t>
            </w:r>
          </w:p>
          <w:p w14:paraId="5DFA6453" w14:textId="0CC803F7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44721C">
              <w:rPr>
                <w:rFonts w:cstheme="minorHAnsi"/>
                <w:sz w:val="20"/>
                <w:szCs w:val="20"/>
              </w:rPr>
              <w:t>rezystancja uziemienia: docelowo &lt; 10 Ω (dla obiektów wrażliwych zaleca się 1–5 Ω),</w:t>
            </w:r>
          </w:p>
          <w:p w14:paraId="69E7A15C" w14:textId="4B6D717F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44721C">
              <w:rPr>
                <w:rFonts w:cstheme="minorHAnsi"/>
                <w:sz w:val="20"/>
                <w:szCs w:val="20"/>
              </w:rPr>
              <w:t>bednarka: min. 30×3,5 mm lub 25×4 mm, przekrój preferowany ≥90–100 mm²,</w:t>
            </w:r>
          </w:p>
          <w:p w14:paraId="7626451F" w14:textId="07D2241D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44721C">
              <w:rPr>
                <w:rFonts w:cstheme="minorHAnsi"/>
                <w:sz w:val="20"/>
                <w:szCs w:val="20"/>
              </w:rPr>
              <w:t>pręty pionowe: Ø16–20 mm,</w:t>
            </w:r>
          </w:p>
          <w:p w14:paraId="3536BC62" w14:textId="51F3BA3A" w:rsidR="00386259" w:rsidRPr="0044721C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44721C">
              <w:rPr>
                <w:rFonts w:cstheme="minorHAnsi"/>
                <w:sz w:val="20"/>
                <w:szCs w:val="20"/>
              </w:rPr>
              <w:t>uziomy w gruncie: układane na głębokości min. 0,5–0,6 m; dla uziomów pionowych zaleca się uzyskanie wilgotnych warstw gruntu (np. głębokości rzędu kilku metrów – wg warunków lokalnych),</w:t>
            </w:r>
          </w:p>
          <w:p w14:paraId="78D505C8" w14:textId="336765BB" w:rsidR="00386259" w:rsidRPr="006B7647" w:rsidRDefault="00386259" w:rsidP="0044721C">
            <w:pPr>
              <w:tabs>
                <w:tab w:val="left" w:pos="520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44721C">
              <w:rPr>
                <w:rFonts w:cstheme="minorHAnsi"/>
                <w:sz w:val="20"/>
                <w:szCs w:val="20"/>
              </w:rPr>
              <w:t xml:space="preserve">w gruncie agresywnym preferowana stal </w:t>
            </w:r>
            <w:proofErr w:type="spellStart"/>
            <w:r w:rsidRPr="0044721C">
              <w:rPr>
                <w:rFonts w:cstheme="minorHAnsi"/>
                <w:sz w:val="20"/>
                <w:szCs w:val="20"/>
              </w:rPr>
              <w:t>pomiedziowana</w:t>
            </w:r>
            <w:proofErr w:type="spellEnd"/>
            <w:r w:rsidRPr="0044721C">
              <w:rPr>
                <w:rFonts w:cstheme="minorHAnsi"/>
                <w:sz w:val="20"/>
                <w:szCs w:val="20"/>
              </w:rPr>
              <w:t xml:space="preserve"> z powłoką ≥250 </w:t>
            </w:r>
            <w:proofErr w:type="spellStart"/>
            <w:r w:rsidRPr="0044721C">
              <w:rPr>
                <w:rFonts w:cstheme="minorHAnsi"/>
                <w:sz w:val="20"/>
                <w:szCs w:val="20"/>
              </w:rPr>
              <w:t>μm</w:t>
            </w:r>
            <w:proofErr w:type="spellEnd"/>
            <w:r w:rsidRPr="0044721C">
              <w:rPr>
                <w:rFonts w:cstheme="minorHAnsi"/>
                <w:sz w:val="20"/>
                <w:szCs w:val="20"/>
              </w:rPr>
              <w:t> lub stal nierdzewna A4/316.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A6F838" w14:textId="1AD678FE" w:rsidR="00386259" w:rsidRPr="00983131" w:rsidRDefault="00386259" w:rsidP="002E5EE8">
            <w:pPr>
              <w:spacing w:after="0" w:line="240" w:lineRule="auto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86259">
              <w:rPr>
                <w:rFonts w:cstheme="minorHAnsi"/>
                <w:sz w:val="20"/>
                <w:szCs w:val="20"/>
              </w:rPr>
              <w:t>Spełnia/Nie spełnia</w:t>
            </w: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4BD1E1" w14:textId="747D4294" w:rsidR="00386259" w:rsidRPr="00983131" w:rsidRDefault="00576866" w:rsidP="00576866">
            <w:pPr>
              <w:spacing w:after="0" w:line="240" w:lineRule="auto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  <w:r w:rsidRPr="00576866">
              <w:rPr>
                <w:rFonts w:cstheme="minorHAnsi"/>
                <w:i/>
                <w:iCs/>
                <w:sz w:val="20"/>
                <w:szCs w:val="20"/>
              </w:rPr>
              <w:t>uzupełnia Oferent</w:t>
            </w:r>
          </w:p>
        </w:tc>
      </w:tr>
      <w:tr w:rsidR="00386259" w:rsidRPr="00983131" w14:paraId="46076DFF" w14:textId="77777777" w:rsidTr="00386259">
        <w:trPr>
          <w:trHeight w:val="284"/>
        </w:trPr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1DE4E1" w14:textId="77777777" w:rsidR="00386259" w:rsidRPr="00983131" w:rsidRDefault="00386259" w:rsidP="002E5EE8">
            <w:pPr>
              <w:tabs>
                <w:tab w:val="left" w:pos="5205"/>
              </w:tabs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83131">
              <w:rPr>
                <w:rFonts w:cstheme="minorHAns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DF9E5E" w14:textId="77777777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E241EA" w14:textId="558D5415" w:rsidR="00386259" w:rsidRPr="00983131" w:rsidRDefault="00386259" w:rsidP="002E5EE8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785BDE92" w14:textId="77777777" w:rsidR="00BB33C7" w:rsidRDefault="00BB33C7" w:rsidP="0008510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14:paraId="2AECFA32" w14:textId="5C3F02D0" w:rsidR="00085103" w:rsidRPr="008A5F4C" w:rsidRDefault="00085103" w:rsidP="00085103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Cena łączna netto: …………………………………………………………………………...</w:t>
      </w:r>
      <w:r>
        <w:rPr>
          <w:rFonts w:cstheme="minorHAnsi"/>
          <w:b/>
          <w:sz w:val="20"/>
          <w:szCs w:val="20"/>
        </w:rPr>
        <w:t>..............................................................</w:t>
      </w:r>
      <w:r w:rsidRPr="008A5F4C">
        <w:rPr>
          <w:rFonts w:cstheme="minorHAnsi"/>
          <w:b/>
          <w:sz w:val="20"/>
          <w:szCs w:val="20"/>
        </w:rPr>
        <w:t xml:space="preserve">      </w:t>
      </w:r>
    </w:p>
    <w:p w14:paraId="60470A88" w14:textId="66A09C32" w:rsidR="00085103" w:rsidRPr="008A5F4C" w:rsidRDefault="00085103" w:rsidP="0008510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Cena łączna brutto: …………………………………………………………………………</w:t>
      </w:r>
      <w:r>
        <w:rPr>
          <w:rFonts w:cstheme="minorHAnsi"/>
          <w:b/>
          <w:sz w:val="20"/>
          <w:szCs w:val="20"/>
        </w:rPr>
        <w:t>……………………………………………………………</w:t>
      </w:r>
      <w:r w:rsidR="0044721C">
        <w:rPr>
          <w:rFonts w:cstheme="minorHAnsi"/>
          <w:b/>
          <w:sz w:val="20"/>
          <w:szCs w:val="20"/>
        </w:rPr>
        <w:t>…</w:t>
      </w:r>
      <w:r w:rsidRPr="008A5F4C">
        <w:rPr>
          <w:rFonts w:cstheme="minorHAnsi"/>
          <w:b/>
          <w:sz w:val="20"/>
          <w:szCs w:val="20"/>
        </w:rPr>
        <w:t xml:space="preserve"> </w:t>
      </w:r>
    </w:p>
    <w:p w14:paraId="206BF05B" w14:textId="3F55E0C9" w:rsidR="00085103" w:rsidRPr="008A5F4C" w:rsidRDefault="00085103" w:rsidP="0008510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Okres gwarancji</w:t>
      </w:r>
      <w:r w:rsidR="0044721C">
        <w:rPr>
          <w:rFonts w:cstheme="minorHAnsi"/>
          <w:b/>
          <w:sz w:val="20"/>
          <w:szCs w:val="20"/>
        </w:rPr>
        <w:t xml:space="preserve"> instalacji</w:t>
      </w:r>
      <w:r w:rsidRPr="008A5F4C">
        <w:rPr>
          <w:rFonts w:cstheme="minorHAnsi"/>
          <w:b/>
          <w:sz w:val="20"/>
          <w:szCs w:val="20"/>
        </w:rPr>
        <w:t>:</w:t>
      </w:r>
      <w:r w:rsidR="00991832" w:rsidRPr="008A5F4C">
        <w:rPr>
          <w:rFonts w:cstheme="minorHAnsi"/>
          <w:b/>
          <w:sz w:val="20"/>
          <w:szCs w:val="20"/>
        </w:rPr>
        <w:t>………………………………………………</w:t>
      </w:r>
      <w:r w:rsidR="00991832">
        <w:rPr>
          <w:rFonts w:cstheme="minorHAnsi"/>
          <w:b/>
          <w:sz w:val="20"/>
          <w:szCs w:val="20"/>
        </w:rPr>
        <w:t>…..</w:t>
      </w:r>
      <w:r w:rsidR="00991832" w:rsidRPr="008A5F4C">
        <w:rPr>
          <w:rFonts w:cstheme="minorHAnsi"/>
          <w:b/>
          <w:sz w:val="20"/>
          <w:szCs w:val="20"/>
        </w:rPr>
        <w:t>……………</w:t>
      </w:r>
      <w:r w:rsidR="00991832">
        <w:rPr>
          <w:rFonts w:cstheme="minorHAnsi"/>
          <w:b/>
          <w:sz w:val="20"/>
          <w:szCs w:val="20"/>
        </w:rPr>
        <w:t>…………………………………………………………….</w:t>
      </w:r>
      <w:r w:rsidR="00991832" w:rsidRPr="008A5F4C">
        <w:rPr>
          <w:rFonts w:cstheme="minorHAnsi"/>
          <w:b/>
          <w:sz w:val="20"/>
          <w:szCs w:val="20"/>
        </w:rPr>
        <w:t>.</w:t>
      </w:r>
    </w:p>
    <w:p w14:paraId="5F4A03A8" w14:textId="323AAD3A" w:rsidR="0044721C" w:rsidRDefault="0044721C" w:rsidP="0008510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Okres gwarancji</w:t>
      </w:r>
      <w:r>
        <w:rPr>
          <w:rFonts w:cstheme="minorHAnsi"/>
          <w:b/>
          <w:sz w:val="20"/>
          <w:szCs w:val="20"/>
        </w:rPr>
        <w:t xml:space="preserve"> </w:t>
      </w:r>
      <w:r w:rsidR="00386259">
        <w:rPr>
          <w:rFonts w:cstheme="minorHAnsi"/>
          <w:b/>
          <w:sz w:val="20"/>
          <w:szCs w:val="20"/>
        </w:rPr>
        <w:t>ogniw</w:t>
      </w:r>
      <w:r>
        <w:rPr>
          <w:rFonts w:cstheme="minorHAnsi"/>
          <w:b/>
          <w:sz w:val="20"/>
          <w:szCs w:val="20"/>
        </w:rPr>
        <w:t xml:space="preserve"> fotowoltaiczn</w:t>
      </w:r>
      <w:r w:rsidR="00386259">
        <w:rPr>
          <w:rFonts w:cstheme="minorHAnsi"/>
          <w:b/>
          <w:sz w:val="20"/>
          <w:szCs w:val="20"/>
        </w:rPr>
        <w:t>ych</w:t>
      </w:r>
      <w:r>
        <w:rPr>
          <w:rFonts w:cstheme="minorHAnsi"/>
          <w:b/>
          <w:sz w:val="20"/>
          <w:szCs w:val="20"/>
        </w:rPr>
        <w:t>………………………………………………………………………………………………………</w:t>
      </w:r>
    </w:p>
    <w:p w14:paraId="67F08A94" w14:textId="1014603E" w:rsidR="00085103" w:rsidRPr="008A5F4C" w:rsidRDefault="00085103" w:rsidP="00085103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Sposób i termin płatności: ……………………………</w:t>
      </w:r>
      <w:r>
        <w:rPr>
          <w:rFonts w:cstheme="minorHAnsi"/>
          <w:b/>
          <w:sz w:val="20"/>
          <w:szCs w:val="20"/>
        </w:rPr>
        <w:t>………………………………………………………….</w:t>
      </w:r>
      <w:r w:rsidRPr="008A5F4C">
        <w:rPr>
          <w:rFonts w:cstheme="minorHAnsi"/>
          <w:b/>
          <w:sz w:val="20"/>
          <w:szCs w:val="20"/>
        </w:rPr>
        <w:t>……………………………………..</w:t>
      </w:r>
    </w:p>
    <w:p w14:paraId="12014076" w14:textId="2E41A072" w:rsidR="00085103" w:rsidRPr="008A5F4C" w:rsidRDefault="00085103" w:rsidP="00085103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Termin realizacji</w:t>
      </w:r>
      <w:r w:rsidR="0044721C">
        <w:rPr>
          <w:rFonts w:cstheme="minorHAnsi"/>
          <w:b/>
          <w:sz w:val="20"/>
          <w:szCs w:val="20"/>
        </w:rPr>
        <w:t xml:space="preserve"> (w dniach kalendarzowych od dnia podpisania umowy)</w:t>
      </w:r>
      <w:r w:rsidRPr="008A5F4C">
        <w:rPr>
          <w:rFonts w:cstheme="minorHAnsi"/>
          <w:b/>
          <w:sz w:val="20"/>
          <w:szCs w:val="20"/>
        </w:rPr>
        <w:t>:</w:t>
      </w:r>
      <w:r w:rsidR="0044721C">
        <w:rPr>
          <w:rFonts w:cstheme="minorHAnsi"/>
          <w:b/>
          <w:sz w:val="20"/>
          <w:szCs w:val="20"/>
        </w:rPr>
        <w:t xml:space="preserve"> </w:t>
      </w:r>
      <w:r w:rsidR="00991832">
        <w:rPr>
          <w:rFonts w:cstheme="minorHAnsi"/>
          <w:b/>
          <w:sz w:val="20"/>
          <w:szCs w:val="20"/>
        </w:rPr>
        <w:t>……………………</w:t>
      </w:r>
      <w:r w:rsidR="0044721C">
        <w:rPr>
          <w:rFonts w:cstheme="minorHAnsi"/>
          <w:b/>
          <w:sz w:val="20"/>
          <w:szCs w:val="20"/>
        </w:rPr>
        <w:t>… i nie później niż do 31.03.2026.</w:t>
      </w:r>
    </w:p>
    <w:p w14:paraId="5512A989" w14:textId="2FCB5303" w:rsidR="00085103" w:rsidRDefault="00386259" w:rsidP="00085103">
      <w:pPr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Elementy instalacji</w:t>
      </w:r>
      <w:r w:rsidR="00085103" w:rsidRPr="009E497C">
        <w:rPr>
          <w:rFonts w:cstheme="minorHAnsi"/>
          <w:b/>
          <w:bCs/>
          <w:sz w:val="20"/>
          <w:szCs w:val="20"/>
        </w:rPr>
        <w:t xml:space="preserve"> zgodn</w:t>
      </w:r>
      <w:r>
        <w:rPr>
          <w:rFonts w:cstheme="minorHAnsi"/>
          <w:b/>
          <w:bCs/>
          <w:sz w:val="20"/>
          <w:szCs w:val="20"/>
        </w:rPr>
        <w:t xml:space="preserve">e z dyrektywą </w:t>
      </w:r>
      <w:proofErr w:type="spellStart"/>
      <w:r>
        <w:rPr>
          <w:rFonts w:cstheme="minorHAnsi"/>
          <w:b/>
          <w:bCs/>
          <w:sz w:val="20"/>
          <w:szCs w:val="20"/>
        </w:rPr>
        <w:t>RoHs</w:t>
      </w:r>
      <w:proofErr w:type="spellEnd"/>
      <w:r w:rsidR="00085103" w:rsidRPr="009E497C">
        <w:rPr>
          <w:rFonts w:cstheme="minorHAnsi"/>
          <w:b/>
          <w:bCs/>
          <w:sz w:val="20"/>
          <w:szCs w:val="20"/>
        </w:rPr>
        <w:t>: TAK/NIE</w:t>
      </w:r>
    </w:p>
    <w:p w14:paraId="596F5ABC" w14:textId="2804171E" w:rsidR="00386259" w:rsidRPr="00386259" w:rsidRDefault="00386259" w:rsidP="0008510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</w:t>
      </w:r>
      <w:r w:rsidRPr="00386259">
        <w:rPr>
          <w:rFonts w:cstheme="minorHAnsi"/>
          <w:b/>
          <w:sz w:val="20"/>
          <w:szCs w:val="20"/>
        </w:rPr>
        <w:t>dbi</w:t>
      </w:r>
      <w:r>
        <w:rPr>
          <w:rFonts w:cstheme="minorHAnsi"/>
          <w:b/>
          <w:sz w:val="20"/>
          <w:szCs w:val="20"/>
        </w:rPr>
        <w:t>ór</w:t>
      </w:r>
      <w:r w:rsidRPr="00386259">
        <w:rPr>
          <w:rFonts w:cstheme="minorHAnsi"/>
          <w:b/>
          <w:sz w:val="20"/>
          <w:szCs w:val="20"/>
        </w:rPr>
        <w:t xml:space="preserve"> opakowań nadających się do ponownego użycia (np. palety), w które pierwotnie były spakowane urządzenia</w:t>
      </w:r>
      <w:r>
        <w:rPr>
          <w:rFonts w:cstheme="minorHAnsi"/>
          <w:b/>
          <w:sz w:val="20"/>
          <w:szCs w:val="20"/>
        </w:rPr>
        <w:t xml:space="preserve">: </w:t>
      </w:r>
      <w:r w:rsidRPr="009E497C">
        <w:rPr>
          <w:rFonts w:cstheme="minorHAnsi"/>
          <w:b/>
          <w:bCs/>
          <w:sz w:val="20"/>
          <w:szCs w:val="20"/>
        </w:rPr>
        <w:t>TAK/NIE</w:t>
      </w:r>
    </w:p>
    <w:p w14:paraId="1560B179" w14:textId="77777777" w:rsidR="00085103" w:rsidRDefault="00085103" w:rsidP="00085103">
      <w:pPr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  <w:r w:rsidRPr="009E497C">
        <w:rPr>
          <w:rFonts w:cstheme="minorHAnsi"/>
          <w:b/>
          <w:bCs/>
          <w:sz w:val="20"/>
          <w:szCs w:val="20"/>
        </w:rPr>
        <w:t>Segregowanie odpadów w trakcie realizacji zlecenia: TAK/NIE</w:t>
      </w:r>
    </w:p>
    <w:p w14:paraId="1571F26A" w14:textId="77777777" w:rsidR="00BB33C7" w:rsidRDefault="00BB33C7" w:rsidP="00085103">
      <w:pPr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</w:p>
    <w:p w14:paraId="3B56344F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że zapoznaliśmy się z treścią Zapytania ofertowego oraz uzyskaliśmy konieczne informacje niezbędne do przygotowania oferty. Składając ofertę akceptujemy postanowienia i wymagania postawione Zapytaniem ofertowym i załącznikach.</w:t>
      </w:r>
    </w:p>
    <w:p w14:paraId="75217BCF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że zapoznaliśmy się z opisem przedmiotu zamówienia i nie wnosimy do niego zastrzeżeń.</w:t>
      </w:r>
    </w:p>
    <w:p w14:paraId="2097AE7C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 xml:space="preserve">Oświadczamy, że uważamy się za związanych niniejszą ofertą na czas wskazany w Zapytaniu ofertowym. </w:t>
      </w:r>
    </w:p>
    <w:p w14:paraId="760D8F4E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 xml:space="preserve">Zobowiązujemy się w przypadku wyboru naszej oferty za najkorzystniejszą w przedmiotowym postępowaniu do </w:t>
      </w:r>
      <w:r w:rsidRPr="008A5F4C">
        <w:rPr>
          <w:rFonts w:cstheme="minorHAnsi"/>
          <w:b/>
          <w:sz w:val="20"/>
          <w:szCs w:val="20"/>
        </w:rPr>
        <w:t xml:space="preserve">zawarcia umowy na warunkach określonych Zapytaniem ofertowym, </w:t>
      </w:r>
      <w:r w:rsidRPr="008A5F4C">
        <w:rPr>
          <w:rFonts w:cstheme="minorHAnsi"/>
          <w:sz w:val="20"/>
          <w:szCs w:val="20"/>
        </w:rPr>
        <w:t xml:space="preserve">w terminie i miejscu wskazanym przez Zamawiającego. </w:t>
      </w:r>
    </w:p>
    <w:p w14:paraId="013F8F63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Oświadczam, iż wszystkie informacje zamieszczone w Ofercie są aktualne i prawdziwe.</w:t>
      </w:r>
    </w:p>
    <w:p w14:paraId="7E6C79BD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iż w cenie oferty uwzględniliśmy wszystkie wymagania niniejszego Zapytania ofertowego oraz wszelkie koszty związane z realizacją zamówienia.</w:t>
      </w:r>
    </w:p>
    <w:p w14:paraId="22875162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że:</w:t>
      </w:r>
    </w:p>
    <w:p w14:paraId="3C49D612" w14:textId="77777777" w:rsidR="00777572" w:rsidRPr="008A5F4C" w:rsidRDefault="00777572" w:rsidP="008A5F4C">
      <w:pPr>
        <w:autoSpaceDE w:val="0"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- spełniamy wszystkie warunki ustanowione przedmiotowym postępowaniem,</w:t>
      </w:r>
    </w:p>
    <w:p w14:paraId="77A65697" w14:textId="77777777" w:rsidR="00777572" w:rsidRPr="008A5F4C" w:rsidRDefault="00777572" w:rsidP="008A5F4C">
      <w:pPr>
        <w:autoSpaceDE w:val="0"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- posiadamy uprawnienia do wykonywania określonej działalności lub czynności, jeżeli przepisy prawa nakładają obowiązek ich posiadania</w:t>
      </w:r>
      <w:r w:rsidRPr="008A5F4C">
        <w:rPr>
          <w:rFonts w:cstheme="minorHAnsi"/>
          <w:bCs/>
          <w:sz w:val="20"/>
          <w:szCs w:val="20"/>
        </w:rPr>
        <w:t>;</w:t>
      </w:r>
    </w:p>
    <w:p w14:paraId="4354C7D5" w14:textId="77777777" w:rsidR="00777572" w:rsidRPr="008A5F4C" w:rsidRDefault="00777572" w:rsidP="008A5F4C">
      <w:pPr>
        <w:autoSpaceDE w:val="0"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lastRenderedPageBreak/>
        <w:t>- posiadamy wiedzę i doświadczenie niezbędne do zrealizowania niniejszego zamówienia</w:t>
      </w:r>
      <w:r w:rsidRPr="008A5F4C">
        <w:rPr>
          <w:rFonts w:cstheme="minorHAnsi"/>
          <w:bCs/>
          <w:sz w:val="20"/>
          <w:szCs w:val="20"/>
        </w:rPr>
        <w:t>;</w:t>
      </w:r>
    </w:p>
    <w:p w14:paraId="2682FC4A" w14:textId="3A0CEDF1" w:rsidR="00777572" w:rsidRPr="008A5F4C" w:rsidRDefault="00C81E79" w:rsidP="008A5F4C">
      <w:pPr>
        <w:autoSpaceDE w:val="0"/>
        <w:spacing w:after="0" w:line="240" w:lineRule="auto"/>
        <w:ind w:left="360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8.  </w:t>
      </w:r>
      <w:r w:rsidR="00777572" w:rsidRPr="008A5F4C">
        <w:rPr>
          <w:rFonts w:cstheme="minorHAnsi"/>
          <w:sz w:val="20"/>
          <w:szCs w:val="20"/>
        </w:rPr>
        <w:t>Załącznikami do niniejszego formularza oferty stanowiącego integralną część oferty są:</w:t>
      </w:r>
    </w:p>
    <w:p w14:paraId="29D2FCE8" w14:textId="77777777" w:rsidR="00777572" w:rsidRPr="008A5F4C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14" w:hanging="357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Oświadczenie o niepodleganiu wykluczeniu z postępowania ofertowego</w:t>
      </w:r>
    </w:p>
    <w:p w14:paraId="1E3D1E22" w14:textId="77777777" w:rsidR="00777572" w:rsidRPr="008A5F4C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14" w:hanging="357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Oświadczenie o wykonaniu obowiązków informacyjnych RODO</w:t>
      </w:r>
    </w:p>
    <w:p w14:paraId="29B9CDA1" w14:textId="77777777" w:rsidR="00777572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Oświadczenie o niepodleganiu sankcjom</w:t>
      </w:r>
    </w:p>
    <w:p w14:paraId="6FE3C41B" w14:textId="4BCB7FB5" w:rsidR="00777572" w:rsidRDefault="00916371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Deklaracja EU </w:t>
      </w:r>
      <w:r w:rsidR="00777572" w:rsidRPr="008A5F4C">
        <w:rPr>
          <w:rFonts w:cstheme="minorHAnsi"/>
          <w:sz w:val="20"/>
          <w:szCs w:val="20"/>
        </w:rPr>
        <w:t>(jeśli dotyczy)</w:t>
      </w:r>
    </w:p>
    <w:p w14:paraId="63BB95E3" w14:textId="3F8CB9A3" w:rsidR="00356DF7" w:rsidRPr="008A5F4C" w:rsidRDefault="00356DF7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Referencje</w:t>
      </w:r>
    </w:p>
    <w:p w14:paraId="725399EC" w14:textId="23213F3F" w:rsidR="00777572" w:rsidRPr="008A5F4C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……………………………………………………………………………………</w:t>
      </w:r>
    </w:p>
    <w:p w14:paraId="1694F9E7" w14:textId="77777777" w:rsidR="0011766D" w:rsidRDefault="0011766D" w:rsidP="00777572">
      <w:pPr>
        <w:tabs>
          <w:tab w:val="left" w:pos="5940"/>
        </w:tabs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78BAFF1" w14:textId="77777777" w:rsidR="00BB33C7" w:rsidRDefault="00BB33C7" w:rsidP="00777572">
      <w:pPr>
        <w:tabs>
          <w:tab w:val="left" w:pos="5940"/>
        </w:tabs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CBB4C6A" w14:textId="486645EA" w:rsidR="00777572" w:rsidRPr="008A5F4C" w:rsidRDefault="00777572" w:rsidP="00777572">
      <w:pPr>
        <w:tabs>
          <w:tab w:val="left" w:pos="5940"/>
        </w:tabs>
        <w:spacing w:after="0" w:line="360" w:lineRule="auto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………………….. dn</w:t>
      </w:r>
      <w:r w:rsidR="009E497C">
        <w:rPr>
          <w:rFonts w:cstheme="minorHAnsi"/>
          <w:sz w:val="20"/>
          <w:szCs w:val="20"/>
        </w:rPr>
        <w:t>.</w:t>
      </w:r>
      <w:r w:rsidRPr="008A5F4C">
        <w:rPr>
          <w:rFonts w:cstheme="minorHAnsi"/>
          <w:sz w:val="20"/>
          <w:szCs w:val="20"/>
        </w:rPr>
        <w:t>……………………</w:t>
      </w:r>
      <w:r w:rsidRPr="008A5F4C">
        <w:rPr>
          <w:rFonts w:cstheme="minorHAnsi"/>
          <w:sz w:val="20"/>
          <w:szCs w:val="20"/>
        </w:rPr>
        <w:tab/>
        <w:t>………………………………</w:t>
      </w:r>
    </w:p>
    <w:p w14:paraId="486F537A" w14:textId="05076414" w:rsidR="00777572" w:rsidRPr="008A5F4C" w:rsidRDefault="00777572" w:rsidP="008A5F4C">
      <w:pPr>
        <w:pStyle w:val="Nagwek1"/>
        <w:numPr>
          <w:ilvl w:val="0"/>
          <w:numId w:val="0"/>
        </w:numPr>
        <w:tabs>
          <w:tab w:val="clear" w:pos="5940"/>
        </w:tabs>
        <w:jc w:val="left"/>
        <w:rPr>
          <w:rFonts w:asciiTheme="minorHAnsi" w:hAnsiTheme="minorHAnsi" w:cstheme="minorHAnsi"/>
          <w:sz w:val="20"/>
          <w:szCs w:val="20"/>
        </w:rPr>
      </w:pPr>
      <w:r w:rsidRPr="008A5F4C">
        <w:rPr>
          <w:rFonts w:asciiTheme="minorHAnsi" w:hAnsiTheme="minorHAnsi" w:cstheme="minorHAnsi"/>
          <w:sz w:val="20"/>
          <w:szCs w:val="20"/>
        </w:rPr>
        <w:t xml:space="preserve">Miejscowość, </w:t>
      </w:r>
      <w:r w:rsidRPr="008A5F4C">
        <w:rPr>
          <w:rFonts w:asciiTheme="minorHAnsi" w:hAnsiTheme="minorHAnsi" w:cstheme="minorHAnsi"/>
          <w:sz w:val="20"/>
          <w:szCs w:val="20"/>
        </w:rPr>
        <w:tab/>
      </w:r>
      <w:r w:rsidRPr="008A5F4C">
        <w:rPr>
          <w:rFonts w:asciiTheme="minorHAnsi" w:hAnsiTheme="minorHAnsi" w:cstheme="minorHAnsi"/>
          <w:sz w:val="20"/>
          <w:szCs w:val="20"/>
        </w:rPr>
        <w:tab/>
        <w:t xml:space="preserve">data                                                        </w:t>
      </w:r>
      <w:r w:rsidR="008A5F4C" w:rsidRPr="008A5F4C">
        <w:rPr>
          <w:rFonts w:asciiTheme="minorHAnsi" w:hAnsiTheme="minorHAnsi" w:cstheme="minorHAnsi"/>
          <w:sz w:val="20"/>
          <w:szCs w:val="20"/>
        </w:rPr>
        <w:tab/>
      </w:r>
      <w:r w:rsidRPr="008A5F4C">
        <w:rPr>
          <w:rFonts w:asciiTheme="minorHAnsi" w:hAnsiTheme="minorHAnsi" w:cstheme="minorHAnsi"/>
          <w:sz w:val="20"/>
          <w:szCs w:val="20"/>
        </w:rPr>
        <w:t xml:space="preserve">    </w:t>
      </w:r>
      <w:r w:rsidR="008A5F4C" w:rsidRPr="008A5F4C">
        <w:rPr>
          <w:rFonts w:asciiTheme="minorHAnsi" w:hAnsiTheme="minorHAnsi" w:cstheme="minorHAnsi"/>
          <w:sz w:val="20"/>
          <w:szCs w:val="20"/>
        </w:rPr>
        <w:t>P</w:t>
      </w:r>
      <w:r w:rsidRPr="008A5F4C">
        <w:rPr>
          <w:rFonts w:asciiTheme="minorHAnsi" w:hAnsiTheme="minorHAnsi" w:cstheme="minorHAnsi"/>
          <w:sz w:val="20"/>
          <w:szCs w:val="20"/>
        </w:rPr>
        <w:t>odpis</w:t>
      </w:r>
      <w:r w:rsidR="00BE74B3">
        <w:rPr>
          <w:rFonts w:asciiTheme="minorHAnsi" w:hAnsiTheme="minorHAnsi" w:cstheme="minorHAnsi"/>
          <w:sz w:val="20"/>
          <w:szCs w:val="20"/>
        </w:rPr>
        <w:t xml:space="preserve"> i pieczęć</w:t>
      </w:r>
      <w:r w:rsidRPr="008A5F4C">
        <w:rPr>
          <w:rFonts w:asciiTheme="minorHAnsi" w:hAnsiTheme="minorHAnsi" w:cstheme="minorHAnsi"/>
          <w:sz w:val="20"/>
          <w:szCs w:val="20"/>
        </w:rPr>
        <w:t xml:space="preserve"> osoby uprawnionej</w:t>
      </w:r>
    </w:p>
    <w:p w14:paraId="4777341A" w14:textId="77777777" w:rsidR="006118B0" w:rsidRPr="008A5F4C" w:rsidRDefault="006118B0" w:rsidP="001B5B77">
      <w:pPr>
        <w:rPr>
          <w:rFonts w:cstheme="minorHAnsi"/>
          <w:sz w:val="24"/>
          <w:szCs w:val="24"/>
        </w:rPr>
      </w:pPr>
    </w:p>
    <w:sectPr w:rsidR="006118B0" w:rsidRPr="008A5F4C" w:rsidSect="003803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818BE" w14:textId="77777777" w:rsidR="003F53C3" w:rsidRDefault="003F53C3" w:rsidP="00636FA9">
      <w:pPr>
        <w:spacing w:after="0" w:line="240" w:lineRule="auto"/>
      </w:pPr>
      <w:r>
        <w:separator/>
      </w:r>
    </w:p>
  </w:endnote>
  <w:endnote w:type="continuationSeparator" w:id="0">
    <w:p w14:paraId="04D5D87C" w14:textId="77777777" w:rsidR="003F53C3" w:rsidRDefault="003F53C3" w:rsidP="006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Yu Gothic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628A" w14:textId="77777777" w:rsidR="007401D6" w:rsidRDefault="00740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641870061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5CC2D2" w14:textId="1F7675CB" w:rsidR="001749B3" w:rsidRPr="001749B3" w:rsidRDefault="001749B3">
            <w:pPr>
              <w:pStyle w:val="Stopka"/>
              <w:jc w:val="right"/>
              <w:rPr>
                <w:sz w:val="18"/>
                <w:szCs w:val="18"/>
              </w:rPr>
            </w:pPr>
            <w:r w:rsidRPr="001749B3">
              <w:rPr>
                <w:sz w:val="18"/>
                <w:szCs w:val="18"/>
              </w:rPr>
              <w:t xml:space="preserve">Strona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PAGE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D872ED">
              <w:rPr>
                <w:b/>
                <w:bCs/>
                <w:noProof/>
                <w:sz w:val="18"/>
                <w:szCs w:val="18"/>
              </w:rPr>
              <w:t>2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  <w:r w:rsidRPr="001749B3">
              <w:rPr>
                <w:sz w:val="18"/>
                <w:szCs w:val="18"/>
              </w:rPr>
              <w:t xml:space="preserve"> z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NUMPAGES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D872ED">
              <w:rPr>
                <w:b/>
                <w:bCs/>
                <w:noProof/>
                <w:sz w:val="18"/>
                <w:szCs w:val="18"/>
              </w:rPr>
              <w:t>2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8EBCDB" w14:textId="77777777" w:rsidR="001749B3" w:rsidRPr="001749B3" w:rsidRDefault="001749B3" w:rsidP="001749B3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BC02" w14:textId="77777777" w:rsidR="007401D6" w:rsidRDefault="00740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9A0AF" w14:textId="77777777" w:rsidR="003F53C3" w:rsidRDefault="003F53C3" w:rsidP="00636FA9">
      <w:pPr>
        <w:spacing w:after="0" w:line="240" w:lineRule="auto"/>
      </w:pPr>
      <w:r>
        <w:separator/>
      </w:r>
    </w:p>
  </w:footnote>
  <w:footnote w:type="continuationSeparator" w:id="0">
    <w:p w14:paraId="4EEC4681" w14:textId="77777777" w:rsidR="003F53C3" w:rsidRDefault="003F53C3" w:rsidP="0063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4CDD" w14:textId="77777777" w:rsidR="007401D6" w:rsidRDefault="00740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77AD" w14:textId="2C305E95" w:rsidR="00CB6399" w:rsidRPr="00CB6399" w:rsidRDefault="007401D6" w:rsidP="00CB6399">
    <w:pPr>
      <w:tabs>
        <w:tab w:val="left" w:pos="1980"/>
      </w:tabs>
      <w:spacing w:line="288" w:lineRule="auto"/>
      <w:rPr>
        <w:rFonts w:ascii="Calibri" w:eastAsia="Times New Roman" w:hAnsi="Calibri" w:cs="Times New Roman"/>
        <w:noProof/>
      </w:rPr>
    </w:pPr>
    <w:r>
      <w:rPr>
        <w:noProof/>
      </w:rPr>
      <w:drawing>
        <wp:inline distT="0" distB="0" distL="0" distR="0" wp14:anchorId="56A93938" wp14:editId="3BED2FAE">
          <wp:extent cx="5760720" cy="773430"/>
          <wp:effectExtent l="0" t="0" r="0" b="7620"/>
          <wp:docPr id="8667181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671816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6B0A">
      <w:rPr>
        <w:rFonts w:ascii="Calibri" w:eastAsia="Times New Roman" w:hAnsi="Calibri" w:cs="Times New Roman"/>
        <w:noProof/>
      </w:rPr>
      <w:t xml:space="preserve">                                                </w:t>
    </w:r>
    <w:r w:rsidR="00800150">
      <w:rPr>
        <w:rFonts w:ascii="Calibri" w:eastAsia="Times New Roman" w:hAnsi="Calibri" w:cs="Times New Roman"/>
        <w:noProof/>
      </w:rPr>
      <w:t xml:space="preserve">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D477" w14:textId="77777777" w:rsidR="007401D6" w:rsidRDefault="00740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22686C2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2" w15:restartNumberingAfterBreak="0">
    <w:nsid w:val="010139C8"/>
    <w:multiLevelType w:val="hybridMultilevel"/>
    <w:tmpl w:val="773A6400"/>
    <w:lvl w:ilvl="0" w:tplc="CF66040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226B"/>
    <w:multiLevelType w:val="hybridMultilevel"/>
    <w:tmpl w:val="B71A11FE"/>
    <w:lvl w:ilvl="0" w:tplc="8B42F94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DejaVu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831C5"/>
    <w:multiLevelType w:val="hybridMultilevel"/>
    <w:tmpl w:val="0086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7CCA"/>
    <w:multiLevelType w:val="hybridMultilevel"/>
    <w:tmpl w:val="6624E352"/>
    <w:lvl w:ilvl="0" w:tplc="75F8411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19707CE"/>
    <w:multiLevelType w:val="hybridMultilevel"/>
    <w:tmpl w:val="232A7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4677F"/>
    <w:multiLevelType w:val="multilevel"/>
    <w:tmpl w:val="6598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D13C86"/>
    <w:multiLevelType w:val="hybridMultilevel"/>
    <w:tmpl w:val="46B2AB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A4C75"/>
    <w:multiLevelType w:val="hybridMultilevel"/>
    <w:tmpl w:val="2FCAC3C8"/>
    <w:lvl w:ilvl="0" w:tplc="50EE138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DejaVu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52A74"/>
    <w:multiLevelType w:val="hybridMultilevel"/>
    <w:tmpl w:val="911AFDE4"/>
    <w:lvl w:ilvl="0" w:tplc="56CC527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57B79"/>
    <w:multiLevelType w:val="hybridMultilevel"/>
    <w:tmpl w:val="628E668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431E3"/>
    <w:multiLevelType w:val="hybridMultilevel"/>
    <w:tmpl w:val="24AA0F8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574A2"/>
    <w:multiLevelType w:val="multilevel"/>
    <w:tmpl w:val="83AE22E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802834"/>
    <w:multiLevelType w:val="hybridMultilevel"/>
    <w:tmpl w:val="2174B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32A00"/>
    <w:multiLevelType w:val="hybridMultilevel"/>
    <w:tmpl w:val="E7B6D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B4459"/>
    <w:multiLevelType w:val="hybridMultilevel"/>
    <w:tmpl w:val="B5DE993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032FF"/>
    <w:multiLevelType w:val="hybridMultilevel"/>
    <w:tmpl w:val="DF008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73CDB"/>
    <w:multiLevelType w:val="hybridMultilevel"/>
    <w:tmpl w:val="DB7808CC"/>
    <w:lvl w:ilvl="0" w:tplc="86364B7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1D2BD1"/>
    <w:multiLevelType w:val="hybridMultilevel"/>
    <w:tmpl w:val="4B5A2E8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01653"/>
    <w:multiLevelType w:val="hybridMultilevel"/>
    <w:tmpl w:val="CE508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E455E9"/>
    <w:multiLevelType w:val="hybridMultilevel"/>
    <w:tmpl w:val="0A6E7E4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A072C"/>
    <w:multiLevelType w:val="hybridMultilevel"/>
    <w:tmpl w:val="A3AECD3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467203"/>
    <w:multiLevelType w:val="multilevel"/>
    <w:tmpl w:val="5C3AB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DB3650"/>
    <w:multiLevelType w:val="multilevel"/>
    <w:tmpl w:val="C21C4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2C3914"/>
    <w:multiLevelType w:val="hybridMultilevel"/>
    <w:tmpl w:val="9320AEE6"/>
    <w:lvl w:ilvl="0" w:tplc="3F2A7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408872D1"/>
    <w:multiLevelType w:val="hybridMultilevel"/>
    <w:tmpl w:val="F698D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8E192E"/>
    <w:multiLevelType w:val="hybridMultilevel"/>
    <w:tmpl w:val="4084667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D363F"/>
    <w:multiLevelType w:val="hybridMultilevel"/>
    <w:tmpl w:val="AA249F0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861FBA"/>
    <w:multiLevelType w:val="hybridMultilevel"/>
    <w:tmpl w:val="CF068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439FA"/>
    <w:multiLevelType w:val="hybridMultilevel"/>
    <w:tmpl w:val="668A4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26C6"/>
    <w:multiLevelType w:val="hybridMultilevel"/>
    <w:tmpl w:val="65BC614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6536B"/>
    <w:multiLevelType w:val="hybridMultilevel"/>
    <w:tmpl w:val="7DD25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508EA"/>
    <w:multiLevelType w:val="multilevel"/>
    <w:tmpl w:val="79F66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0396EFF"/>
    <w:multiLevelType w:val="hybridMultilevel"/>
    <w:tmpl w:val="E5B4E98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CC6E63"/>
    <w:multiLevelType w:val="hybridMultilevel"/>
    <w:tmpl w:val="4B66EDD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E23F8A"/>
    <w:multiLevelType w:val="hybridMultilevel"/>
    <w:tmpl w:val="8A36DF9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D29D8"/>
    <w:multiLevelType w:val="hybridMultilevel"/>
    <w:tmpl w:val="144C0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14488"/>
    <w:multiLevelType w:val="hybridMultilevel"/>
    <w:tmpl w:val="20F476B4"/>
    <w:lvl w:ilvl="0" w:tplc="DA52058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3881A1F"/>
    <w:multiLevelType w:val="hybridMultilevel"/>
    <w:tmpl w:val="3B941922"/>
    <w:lvl w:ilvl="0" w:tplc="67ACA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9B4A33"/>
    <w:multiLevelType w:val="multilevel"/>
    <w:tmpl w:val="B66E1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6F7086"/>
    <w:multiLevelType w:val="multilevel"/>
    <w:tmpl w:val="3A203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2973FC"/>
    <w:multiLevelType w:val="hybridMultilevel"/>
    <w:tmpl w:val="9DA66C2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E509E"/>
    <w:multiLevelType w:val="hybridMultilevel"/>
    <w:tmpl w:val="1FD44C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681B00"/>
    <w:multiLevelType w:val="hybridMultilevel"/>
    <w:tmpl w:val="07522AB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EF4E70"/>
    <w:multiLevelType w:val="multilevel"/>
    <w:tmpl w:val="A55A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7B4F5B"/>
    <w:multiLevelType w:val="hybridMultilevel"/>
    <w:tmpl w:val="2B3A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C32833"/>
    <w:multiLevelType w:val="multilevel"/>
    <w:tmpl w:val="B1185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0585738">
    <w:abstractNumId w:val="13"/>
  </w:num>
  <w:num w:numId="2" w16cid:durableId="268894947">
    <w:abstractNumId w:val="33"/>
  </w:num>
  <w:num w:numId="3" w16cid:durableId="1475560931">
    <w:abstractNumId w:val="8"/>
  </w:num>
  <w:num w:numId="4" w16cid:durableId="2055153978">
    <w:abstractNumId w:val="40"/>
  </w:num>
  <w:num w:numId="5" w16cid:durableId="1099175779">
    <w:abstractNumId w:val="2"/>
  </w:num>
  <w:num w:numId="6" w16cid:durableId="1429160822">
    <w:abstractNumId w:val="39"/>
  </w:num>
  <w:num w:numId="7" w16cid:durableId="14310781">
    <w:abstractNumId w:val="31"/>
  </w:num>
  <w:num w:numId="8" w16cid:durableId="2071033238">
    <w:abstractNumId w:val="17"/>
  </w:num>
  <w:num w:numId="9" w16cid:durableId="1657800308">
    <w:abstractNumId w:val="20"/>
  </w:num>
  <w:num w:numId="10" w16cid:durableId="1566648769">
    <w:abstractNumId w:val="27"/>
  </w:num>
  <w:num w:numId="11" w16cid:durableId="19288102">
    <w:abstractNumId w:val="25"/>
  </w:num>
  <w:num w:numId="12" w16cid:durableId="298415140">
    <w:abstractNumId w:val="30"/>
  </w:num>
  <w:num w:numId="13" w16cid:durableId="317149158">
    <w:abstractNumId w:val="14"/>
  </w:num>
  <w:num w:numId="14" w16cid:durableId="1250775087">
    <w:abstractNumId w:val="47"/>
  </w:num>
  <w:num w:numId="15" w16cid:durableId="87506129">
    <w:abstractNumId w:val="6"/>
  </w:num>
  <w:num w:numId="16" w16cid:durableId="1615861593">
    <w:abstractNumId w:val="5"/>
  </w:num>
  <w:num w:numId="17" w16cid:durableId="621307745">
    <w:abstractNumId w:val="29"/>
  </w:num>
  <w:num w:numId="18" w16cid:durableId="73358661">
    <w:abstractNumId w:val="12"/>
  </w:num>
  <w:num w:numId="19" w16cid:durableId="1570920322">
    <w:abstractNumId w:val="21"/>
  </w:num>
  <w:num w:numId="20" w16cid:durableId="1091924368">
    <w:abstractNumId w:val="45"/>
  </w:num>
  <w:num w:numId="21" w16cid:durableId="683095956">
    <w:abstractNumId w:val="28"/>
  </w:num>
  <w:num w:numId="22" w16cid:durableId="1021202018">
    <w:abstractNumId w:val="35"/>
  </w:num>
  <w:num w:numId="23" w16cid:durableId="1166939762">
    <w:abstractNumId w:val="36"/>
  </w:num>
  <w:num w:numId="24" w16cid:durableId="1087651697">
    <w:abstractNumId w:val="16"/>
  </w:num>
  <w:num w:numId="25" w16cid:durableId="900334136">
    <w:abstractNumId w:val="22"/>
  </w:num>
  <w:num w:numId="26" w16cid:durableId="1389379336">
    <w:abstractNumId w:val="11"/>
  </w:num>
  <w:num w:numId="27" w16cid:durableId="579758023">
    <w:abstractNumId w:val="32"/>
  </w:num>
  <w:num w:numId="28" w16cid:durableId="1170677991">
    <w:abstractNumId w:val="19"/>
  </w:num>
  <w:num w:numId="29" w16cid:durableId="1112630457">
    <w:abstractNumId w:val="37"/>
  </w:num>
  <w:num w:numId="30" w16cid:durableId="1066417817">
    <w:abstractNumId w:val="43"/>
  </w:num>
  <w:num w:numId="31" w16cid:durableId="796414761">
    <w:abstractNumId w:val="44"/>
  </w:num>
  <w:num w:numId="32" w16cid:durableId="8728838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0591863">
    <w:abstractNumId w:val="15"/>
  </w:num>
  <w:num w:numId="34" w16cid:durableId="374621541">
    <w:abstractNumId w:val="3"/>
  </w:num>
  <w:num w:numId="35" w16cid:durableId="1881625701">
    <w:abstractNumId w:val="9"/>
  </w:num>
  <w:num w:numId="36" w16cid:durableId="13801317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4380819">
    <w:abstractNumId w:val="4"/>
  </w:num>
  <w:num w:numId="38" w16cid:durableId="1896307027">
    <w:abstractNumId w:val="18"/>
  </w:num>
  <w:num w:numId="39" w16cid:durableId="923759925">
    <w:abstractNumId w:val="0"/>
  </w:num>
  <w:num w:numId="40" w16cid:durableId="1431900024">
    <w:abstractNumId w:val="1"/>
  </w:num>
  <w:num w:numId="41" w16cid:durableId="904337989">
    <w:abstractNumId w:val="34"/>
  </w:num>
  <w:num w:numId="42" w16cid:durableId="1482380692">
    <w:abstractNumId w:val="7"/>
  </w:num>
  <w:num w:numId="43" w16cid:durableId="1882784524">
    <w:abstractNumId w:val="24"/>
  </w:num>
  <w:num w:numId="44" w16cid:durableId="1942108207">
    <w:abstractNumId w:val="42"/>
  </w:num>
  <w:num w:numId="45" w16cid:durableId="598607310">
    <w:abstractNumId w:val="48"/>
  </w:num>
  <w:num w:numId="46" w16cid:durableId="1157116787">
    <w:abstractNumId w:val="41"/>
  </w:num>
  <w:num w:numId="47" w16cid:durableId="7561809">
    <w:abstractNumId w:val="23"/>
  </w:num>
  <w:num w:numId="48" w16cid:durableId="292752316">
    <w:abstractNumId w:val="46"/>
  </w:num>
  <w:num w:numId="49" w16cid:durableId="15420162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75A"/>
    <w:rsid w:val="00022C66"/>
    <w:rsid w:val="000254E5"/>
    <w:rsid w:val="00026B0A"/>
    <w:rsid w:val="00033E10"/>
    <w:rsid w:val="00043B99"/>
    <w:rsid w:val="000448A3"/>
    <w:rsid w:val="000462CE"/>
    <w:rsid w:val="00055E4A"/>
    <w:rsid w:val="00063149"/>
    <w:rsid w:val="00063347"/>
    <w:rsid w:val="00066E5B"/>
    <w:rsid w:val="00070771"/>
    <w:rsid w:val="00073032"/>
    <w:rsid w:val="000745A2"/>
    <w:rsid w:val="00080FF0"/>
    <w:rsid w:val="00085103"/>
    <w:rsid w:val="00090A46"/>
    <w:rsid w:val="000A3A5C"/>
    <w:rsid w:val="000A4C22"/>
    <w:rsid w:val="000A4EDC"/>
    <w:rsid w:val="000B2ADC"/>
    <w:rsid w:val="000B2D28"/>
    <w:rsid w:val="000C2AED"/>
    <w:rsid w:val="000C424D"/>
    <w:rsid w:val="000C4A83"/>
    <w:rsid w:val="000C5DF8"/>
    <w:rsid w:val="000D7BBE"/>
    <w:rsid w:val="000E3817"/>
    <w:rsid w:val="000E447A"/>
    <w:rsid w:val="000F7EE4"/>
    <w:rsid w:val="001017E0"/>
    <w:rsid w:val="00107C3D"/>
    <w:rsid w:val="00110E4D"/>
    <w:rsid w:val="001110FF"/>
    <w:rsid w:val="001158F3"/>
    <w:rsid w:val="00115E7D"/>
    <w:rsid w:val="0011766D"/>
    <w:rsid w:val="001424B7"/>
    <w:rsid w:val="00144958"/>
    <w:rsid w:val="001574E8"/>
    <w:rsid w:val="00170CE4"/>
    <w:rsid w:val="001749B3"/>
    <w:rsid w:val="00175E43"/>
    <w:rsid w:val="001803AD"/>
    <w:rsid w:val="00197885"/>
    <w:rsid w:val="001B259B"/>
    <w:rsid w:val="001B5B77"/>
    <w:rsid w:val="001C08A5"/>
    <w:rsid w:val="001D1031"/>
    <w:rsid w:val="001E3E5B"/>
    <w:rsid w:val="001E47B1"/>
    <w:rsid w:val="001F1E4B"/>
    <w:rsid w:val="001F5DFB"/>
    <w:rsid w:val="00207D65"/>
    <w:rsid w:val="00210552"/>
    <w:rsid w:val="00216E10"/>
    <w:rsid w:val="0022574C"/>
    <w:rsid w:val="00230AD9"/>
    <w:rsid w:val="00231C55"/>
    <w:rsid w:val="002342A6"/>
    <w:rsid w:val="00250F6A"/>
    <w:rsid w:val="00252BD5"/>
    <w:rsid w:val="0025560C"/>
    <w:rsid w:val="00255ACF"/>
    <w:rsid w:val="0025787B"/>
    <w:rsid w:val="00261B05"/>
    <w:rsid w:val="00264F36"/>
    <w:rsid w:val="00267103"/>
    <w:rsid w:val="00271531"/>
    <w:rsid w:val="00277E4F"/>
    <w:rsid w:val="00280E8C"/>
    <w:rsid w:val="00295C11"/>
    <w:rsid w:val="0029685E"/>
    <w:rsid w:val="002A51B6"/>
    <w:rsid w:val="002B12C8"/>
    <w:rsid w:val="002B2C17"/>
    <w:rsid w:val="002B4314"/>
    <w:rsid w:val="002B7CDB"/>
    <w:rsid w:val="002D7290"/>
    <w:rsid w:val="002E2EC8"/>
    <w:rsid w:val="002E49D5"/>
    <w:rsid w:val="002F23FD"/>
    <w:rsid w:val="002F2F4E"/>
    <w:rsid w:val="002F33C7"/>
    <w:rsid w:val="002F79AE"/>
    <w:rsid w:val="00300D2E"/>
    <w:rsid w:val="0031391C"/>
    <w:rsid w:val="00315B93"/>
    <w:rsid w:val="00316986"/>
    <w:rsid w:val="00316A14"/>
    <w:rsid w:val="00317C63"/>
    <w:rsid w:val="00322679"/>
    <w:rsid w:val="003334D0"/>
    <w:rsid w:val="00341F7B"/>
    <w:rsid w:val="003420F2"/>
    <w:rsid w:val="0034275A"/>
    <w:rsid w:val="00356DF7"/>
    <w:rsid w:val="00364D6B"/>
    <w:rsid w:val="003803C2"/>
    <w:rsid w:val="00383641"/>
    <w:rsid w:val="00386259"/>
    <w:rsid w:val="00395CCD"/>
    <w:rsid w:val="003B07ED"/>
    <w:rsid w:val="003C24B4"/>
    <w:rsid w:val="003C2C5B"/>
    <w:rsid w:val="003F227A"/>
    <w:rsid w:val="003F53C3"/>
    <w:rsid w:val="00400013"/>
    <w:rsid w:val="00406C60"/>
    <w:rsid w:val="00407339"/>
    <w:rsid w:val="004109CC"/>
    <w:rsid w:val="0041321B"/>
    <w:rsid w:val="00426CD5"/>
    <w:rsid w:val="004337F5"/>
    <w:rsid w:val="00437C9D"/>
    <w:rsid w:val="004421A0"/>
    <w:rsid w:val="0044721C"/>
    <w:rsid w:val="00456529"/>
    <w:rsid w:val="00461430"/>
    <w:rsid w:val="0047056D"/>
    <w:rsid w:val="00474E73"/>
    <w:rsid w:val="00494BE2"/>
    <w:rsid w:val="004953C2"/>
    <w:rsid w:val="00496DDC"/>
    <w:rsid w:val="004A0BB9"/>
    <w:rsid w:val="004A4377"/>
    <w:rsid w:val="004B29AD"/>
    <w:rsid w:val="004B6FEA"/>
    <w:rsid w:val="004B7503"/>
    <w:rsid w:val="004C051A"/>
    <w:rsid w:val="004C0C10"/>
    <w:rsid w:val="004D0AD9"/>
    <w:rsid w:val="004D522C"/>
    <w:rsid w:val="004E1C81"/>
    <w:rsid w:val="004E27F7"/>
    <w:rsid w:val="004E65C4"/>
    <w:rsid w:val="004F198D"/>
    <w:rsid w:val="004F2DA0"/>
    <w:rsid w:val="00501B75"/>
    <w:rsid w:val="00502795"/>
    <w:rsid w:val="005043AA"/>
    <w:rsid w:val="0051603D"/>
    <w:rsid w:val="0052477E"/>
    <w:rsid w:val="005307D8"/>
    <w:rsid w:val="00530CB5"/>
    <w:rsid w:val="00532993"/>
    <w:rsid w:val="00546102"/>
    <w:rsid w:val="00546566"/>
    <w:rsid w:val="00546EE3"/>
    <w:rsid w:val="00553CE3"/>
    <w:rsid w:val="005569C9"/>
    <w:rsid w:val="00564A60"/>
    <w:rsid w:val="00576866"/>
    <w:rsid w:val="00577C4D"/>
    <w:rsid w:val="00581886"/>
    <w:rsid w:val="005A1748"/>
    <w:rsid w:val="005A3FF7"/>
    <w:rsid w:val="005C1715"/>
    <w:rsid w:val="005C2367"/>
    <w:rsid w:val="005C2F31"/>
    <w:rsid w:val="005C35DE"/>
    <w:rsid w:val="005C3D4F"/>
    <w:rsid w:val="005C7F80"/>
    <w:rsid w:val="005E4EDC"/>
    <w:rsid w:val="00602A97"/>
    <w:rsid w:val="006118B0"/>
    <w:rsid w:val="00614C38"/>
    <w:rsid w:val="00617689"/>
    <w:rsid w:val="00627716"/>
    <w:rsid w:val="00632476"/>
    <w:rsid w:val="00636FA9"/>
    <w:rsid w:val="0064289A"/>
    <w:rsid w:val="00646B53"/>
    <w:rsid w:val="00651DCF"/>
    <w:rsid w:val="00662C2D"/>
    <w:rsid w:val="00676857"/>
    <w:rsid w:val="00685433"/>
    <w:rsid w:val="00685FA7"/>
    <w:rsid w:val="00696FB7"/>
    <w:rsid w:val="0069785B"/>
    <w:rsid w:val="006A09F3"/>
    <w:rsid w:val="006B063A"/>
    <w:rsid w:val="006B4026"/>
    <w:rsid w:val="006C0D9C"/>
    <w:rsid w:val="006C1481"/>
    <w:rsid w:val="006D265F"/>
    <w:rsid w:val="006E01FE"/>
    <w:rsid w:val="006E623B"/>
    <w:rsid w:val="007007FD"/>
    <w:rsid w:val="00705D3F"/>
    <w:rsid w:val="00710570"/>
    <w:rsid w:val="00723C58"/>
    <w:rsid w:val="00730467"/>
    <w:rsid w:val="007401D6"/>
    <w:rsid w:val="007461A2"/>
    <w:rsid w:val="00747EB1"/>
    <w:rsid w:val="00750D83"/>
    <w:rsid w:val="00766DF8"/>
    <w:rsid w:val="00772670"/>
    <w:rsid w:val="0077710A"/>
    <w:rsid w:val="00777572"/>
    <w:rsid w:val="00780E6A"/>
    <w:rsid w:val="00793E73"/>
    <w:rsid w:val="007A437F"/>
    <w:rsid w:val="007A54C9"/>
    <w:rsid w:val="007B290E"/>
    <w:rsid w:val="007C28DE"/>
    <w:rsid w:val="007C688B"/>
    <w:rsid w:val="007C7BCA"/>
    <w:rsid w:val="007D2C88"/>
    <w:rsid w:val="007D4169"/>
    <w:rsid w:val="007D6DBF"/>
    <w:rsid w:val="007D6EB8"/>
    <w:rsid w:val="007D777D"/>
    <w:rsid w:val="007E1087"/>
    <w:rsid w:val="007E5A8A"/>
    <w:rsid w:val="00800150"/>
    <w:rsid w:val="00805BD3"/>
    <w:rsid w:val="00810E66"/>
    <w:rsid w:val="00816E00"/>
    <w:rsid w:val="008178C2"/>
    <w:rsid w:val="00820E05"/>
    <w:rsid w:val="00834AE4"/>
    <w:rsid w:val="0083561E"/>
    <w:rsid w:val="00837A52"/>
    <w:rsid w:val="00840B76"/>
    <w:rsid w:val="0085489F"/>
    <w:rsid w:val="0089356B"/>
    <w:rsid w:val="008937B9"/>
    <w:rsid w:val="008A05DF"/>
    <w:rsid w:val="008A39C1"/>
    <w:rsid w:val="008A4C08"/>
    <w:rsid w:val="008A5F4C"/>
    <w:rsid w:val="008B0052"/>
    <w:rsid w:val="008D03CF"/>
    <w:rsid w:val="008D7F55"/>
    <w:rsid w:val="008E50F8"/>
    <w:rsid w:val="008F2690"/>
    <w:rsid w:val="008F2A44"/>
    <w:rsid w:val="00903334"/>
    <w:rsid w:val="0091103B"/>
    <w:rsid w:val="00911A4F"/>
    <w:rsid w:val="00911DC5"/>
    <w:rsid w:val="00916371"/>
    <w:rsid w:val="00920150"/>
    <w:rsid w:val="00931FA3"/>
    <w:rsid w:val="00932558"/>
    <w:rsid w:val="00934607"/>
    <w:rsid w:val="00936EC8"/>
    <w:rsid w:val="00937E02"/>
    <w:rsid w:val="00956981"/>
    <w:rsid w:val="00957CC8"/>
    <w:rsid w:val="00957E9C"/>
    <w:rsid w:val="0096113C"/>
    <w:rsid w:val="0096604B"/>
    <w:rsid w:val="00970D5E"/>
    <w:rsid w:val="00977C54"/>
    <w:rsid w:val="00981DEB"/>
    <w:rsid w:val="009828D3"/>
    <w:rsid w:val="00985F7F"/>
    <w:rsid w:val="009909A3"/>
    <w:rsid w:val="009910B0"/>
    <w:rsid w:val="00991832"/>
    <w:rsid w:val="009B3074"/>
    <w:rsid w:val="009B4933"/>
    <w:rsid w:val="009B69F7"/>
    <w:rsid w:val="009D40E6"/>
    <w:rsid w:val="009E497C"/>
    <w:rsid w:val="009E501F"/>
    <w:rsid w:val="009E7ECA"/>
    <w:rsid w:val="009F3BA7"/>
    <w:rsid w:val="009F4D19"/>
    <w:rsid w:val="009F5370"/>
    <w:rsid w:val="009F6D04"/>
    <w:rsid w:val="00A02B25"/>
    <w:rsid w:val="00A07CB8"/>
    <w:rsid w:val="00A154C9"/>
    <w:rsid w:val="00A2058E"/>
    <w:rsid w:val="00A25AB8"/>
    <w:rsid w:val="00A3292E"/>
    <w:rsid w:val="00A35A96"/>
    <w:rsid w:val="00A70A05"/>
    <w:rsid w:val="00A71904"/>
    <w:rsid w:val="00A7267B"/>
    <w:rsid w:val="00A74246"/>
    <w:rsid w:val="00A94FAC"/>
    <w:rsid w:val="00A972FA"/>
    <w:rsid w:val="00AA5510"/>
    <w:rsid w:val="00AB5A8A"/>
    <w:rsid w:val="00AB72AA"/>
    <w:rsid w:val="00AC0415"/>
    <w:rsid w:val="00AC3C16"/>
    <w:rsid w:val="00AC4707"/>
    <w:rsid w:val="00AD060F"/>
    <w:rsid w:val="00AD0AE4"/>
    <w:rsid w:val="00AD1E2D"/>
    <w:rsid w:val="00AD2078"/>
    <w:rsid w:val="00AF2A57"/>
    <w:rsid w:val="00AF5A85"/>
    <w:rsid w:val="00B03674"/>
    <w:rsid w:val="00B06E93"/>
    <w:rsid w:val="00B11361"/>
    <w:rsid w:val="00B13D9C"/>
    <w:rsid w:val="00B24A58"/>
    <w:rsid w:val="00B25EFC"/>
    <w:rsid w:val="00B32928"/>
    <w:rsid w:val="00B40705"/>
    <w:rsid w:val="00B40BD2"/>
    <w:rsid w:val="00B43B29"/>
    <w:rsid w:val="00B45C70"/>
    <w:rsid w:val="00B52D91"/>
    <w:rsid w:val="00B54CCF"/>
    <w:rsid w:val="00B5612F"/>
    <w:rsid w:val="00B6280B"/>
    <w:rsid w:val="00B73B29"/>
    <w:rsid w:val="00B80BA1"/>
    <w:rsid w:val="00B85CCE"/>
    <w:rsid w:val="00B879CB"/>
    <w:rsid w:val="00B94B4E"/>
    <w:rsid w:val="00B97363"/>
    <w:rsid w:val="00BA0E14"/>
    <w:rsid w:val="00BA5A57"/>
    <w:rsid w:val="00BB2409"/>
    <w:rsid w:val="00BB33C7"/>
    <w:rsid w:val="00BB53D5"/>
    <w:rsid w:val="00BC1582"/>
    <w:rsid w:val="00BD0C0F"/>
    <w:rsid w:val="00BD3CC7"/>
    <w:rsid w:val="00BD3DAB"/>
    <w:rsid w:val="00BD7FA1"/>
    <w:rsid w:val="00BE0074"/>
    <w:rsid w:val="00BE74B3"/>
    <w:rsid w:val="00BF3C74"/>
    <w:rsid w:val="00BF7ADB"/>
    <w:rsid w:val="00C07A64"/>
    <w:rsid w:val="00C07B81"/>
    <w:rsid w:val="00C144B2"/>
    <w:rsid w:val="00C172BC"/>
    <w:rsid w:val="00C213E0"/>
    <w:rsid w:val="00C225F4"/>
    <w:rsid w:val="00C35075"/>
    <w:rsid w:val="00C4739C"/>
    <w:rsid w:val="00C546E1"/>
    <w:rsid w:val="00C612AE"/>
    <w:rsid w:val="00C72BA5"/>
    <w:rsid w:val="00C747AD"/>
    <w:rsid w:val="00C7508D"/>
    <w:rsid w:val="00C77815"/>
    <w:rsid w:val="00C81255"/>
    <w:rsid w:val="00C81E79"/>
    <w:rsid w:val="00C83A05"/>
    <w:rsid w:val="00C84F79"/>
    <w:rsid w:val="00C86CB8"/>
    <w:rsid w:val="00CB0509"/>
    <w:rsid w:val="00CB1E1F"/>
    <w:rsid w:val="00CB3723"/>
    <w:rsid w:val="00CB4271"/>
    <w:rsid w:val="00CB6399"/>
    <w:rsid w:val="00CE0DC2"/>
    <w:rsid w:val="00CE1394"/>
    <w:rsid w:val="00CE490A"/>
    <w:rsid w:val="00CE5CC8"/>
    <w:rsid w:val="00CF16EB"/>
    <w:rsid w:val="00CF4980"/>
    <w:rsid w:val="00D05885"/>
    <w:rsid w:val="00D149FF"/>
    <w:rsid w:val="00D27819"/>
    <w:rsid w:val="00D308B5"/>
    <w:rsid w:val="00D41CD2"/>
    <w:rsid w:val="00D44C70"/>
    <w:rsid w:val="00D4688A"/>
    <w:rsid w:val="00D51704"/>
    <w:rsid w:val="00D57DCB"/>
    <w:rsid w:val="00D619AA"/>
    <w:rsid w:val="00D652E0"/>
    <w:rsid w:val="00D872ED"/>
    <w:rsid w:val="00D958DB"/>
    <w:rsid w:val="00D967DA"/>
    <w:rsid w:val="00DA184D"/>
    <w:rsid w:val="00DA19B5"/>
    <w:rsid w:val="00DA60AE"/>
    <w:rsid w:val="00DB1C37"/>
    <w:rsid w:val="00DB2A76"/>
    <w:rsid w:val="00DB7D34"/>
    <w:rsid w:val="00DC79EB"/>
    <w:rsid w:val="00DD356B"/>
    <w:rsid w:val="00DD6F25"/>
    <w:rsid w:val="00DF12B9"/>
    <w:rsid w:val="00E036BD"/>
    <w:rsid w:val="00E04C6B"/>
    <w:rsid w:val="00E21130"/>
    <w:rsid w:val="00E2405B"/>
    <w:rsid w:val="00E2563C"/>
    <w:rsid w:val="00E27B58"/>
    <w:rsid w:val="00E44C17"/>
    <w:rsid w:val="00E52552"/>
    <w:rsid w:val="00E60A09"/>
    <w:rsid w:val="00E636D4"/>
    <w:rsid w:val="00E7300C"/>
    <w:rsid w:val="00E81654"/>
    <w:rsid w:val="00E96464"/>
    <w:rsid w:val="00E96B2C"/>
    <w:rsid w:val="00EA0B63"/>
    <w:rsid w:val="00EA4EBB"/>
    <w:rsid w:val="00EA64DC"/>
    <w:rsid w:val="00EB3560"/>
    <w:rsid w:val="00EB7339"/>
    <w:rsid w:val="00EB7DF7"/>
    <w:rsid w:val="00EC2F1E"/>
    <w:rsid w:val="00EC4738"/>
    <w:rsid w:val="00EC4DF2"/>
    <w:rsid w:val="00EC66AB"/>
    <w:rsid w:val="00ED36FF"/>
    <w:rsid w:val="00ED3C86"/>
    <w:rsid w:val="00EF1AB8"/>
    <w:rsid w:val="00EF3D1B"/>
    <w:rsid w:val="00F01740"/>
    <w:rsid w:val="00F07D19"/>
    <w:rsid w:val="00F15D81"/>
    <w:rsid w:val="00F32299"/>
    <w:rsid w:val="00F33850"/>
    <w:rsid w:val="00F33B33"/>
    <w:rsid w:val="00F431ED"/>
    <w:rsid w:val="00F44235"/>
    <w:rsid w:val="00F55D54"/>
    <w:rsid w:val="00F64628"/>
    <w:rsid w:val="00F757F2"/>
    <w:rsid w:val="00F77801"/>
    <w:rsid w:val="00F84FF7"/>
    <w:rsid w:val="00F86E20"/>
    <w:rsid w:val="00F934C7"/>
    <w:rsid w:val="00F93DF7"/>
    <w:rsid w:val="00F962BD"/>
    <w:rsid w:val="00FA46FF"/>
    <w:rsid w:val="00FB3D40"/>
    <w:rsid w:val="00FC1A26"/>
    <w:rsid w:val="00FD2EA9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ACDA0"/>
  <w15:docId w15:val="{12EC87BA-1134-4740-A92C-7A429CA0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572"/>
  </w:style>
  <w:style w:type="paragraph" w:styleId="Nagwek1">
    <w:name w:val="heading 1"/>
    <w:basedOn w:val="Normalny"/>
    <w:next w:val="Normalny"/>
    <w:link w:val="Nagwek1Znak"/>
    <w:qFormat/>
    <w:rsid w:val="00777572"/>
    <w:pPr>
      <w:keepNext/>
      <w:numPr>
        <w:numId w:val="1"/>
      </w:numPr>
      <w:tabs>
        <w:tab w:val="left" w:pos="5940"/>
      </w:tabs>
      <w:suppressAutoHyphens/>
      <w:spacing w:after="0" w:line="360" w:lineRule="auto"/>
      <w:jc w:val="both"/>
      <w:outlineLvl w:val="0"/>
    </w:pPr>
    <w:rPr>
      <w:rFonts w:ascii="Times New Roman" w:eastAsia="Calibri" w:hAnsi="Times New Roman" w:cs="Times New Roman"/>
      <w:i/>
      <w:iCs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72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39"/>
    <w:rsid w:val="00C6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10E4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53CE3"/>
    <w:rPr>
      <w:color w:val="800080" w:themeColor="followedHyperlink"/>
      <w:u w:val="single"/>
    </w:rPr>
  </w:style>
  <w:style w:type="paragraph" w:styleId="Bezodstpw">
    <w:name w:val="No Spacing"/>
    <w:qFormat/>
    <w:rsid w:val="00066E5B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basedOn w:val="Domylnaczcionkaakapitu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6E93"/>
    <w:rPr>
      <w:color w:val="808080"/>
      <w:shd w:val="clear" w:color="auto" w:fill="E6E6E6"/>
    </w:rPr>
  </w:style>
  <w:style w:type="character" w:customStyle="1" w:styleId="AkapitzlistZnak">
    <w:name w:val="Akapit z listą Znak"/>
    <w:basedOn w:val="Domylnaczcionkaakapitu"/>
    <w:link w:val="Akapitzlist"/>
    <w:locked/>
    <w:rsid w:val="00EB3560"/>
  </w:style>
  <w:style w:type="character" w:customStyle="1" w:styleId="ui-provider">
    <w:name w:val="ui-provider"/>
    <w:basedOn w:val="Domylnaczcionkaakapitu"/>
    <w:rsid w:val="00216E10"/>
  </w:style>
  <w:style w:type="character" w:customStyle="1" w:styleId="Nagwek1Znak">
    <w:name w:val="Nagłówek 1 Znak"/>
    <w:basedOn w:val="Domylnaczcionkaakapitu"/>
    <w:link w:val="Nagwek1"/>
    <w:rsid w:val="00777572"/>
    <w:rPr>
      <w:rFonts w:ascii="Times New Roman" w:eastAsia="Calibri" w:hAnsi="Times New Roman" w:cs="Times New Roman"/>
      <w:i/>
      <w:iCs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FA46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FA46FF"/>
  </w:style>
  <w:style w:type="character" w:customStyle="1" w:styleId="relative">
    <w:name w:val="relative"/>
    <w:basedOn w:val="Domylnaczcionkaakapitu"/>
    <w:rsid w:val="00FA46FF"/>
  </w:style>
  <w:style w:type="character" w:customStyle="1" w:styleId="Nagwek4Znak">
    <w:name w:val="Nagłówek 4 Znak"/>
    <w:basedOn w:val="Domylnaczcionkaakapitu"/>
    <w:link w:val="Nagwek4"/>
    <w:uiPriority w:val="9"/>
    <w:semiHidden/>
    <w:rsid w:val="0044721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21D4-ADB1-4E03-B75C-50F26F4D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9</Pages>
  <Words>2185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</dc:creator>
  <cp:lastModifiedBy>Artur Sumera</cp:lastModifiedBy>
  <cp:revision>105</cp:revision>
  <cp:lastPrinted>2017-03-22T11:18:00Z</cp:lastPrinted>
  <dcterms:created xsi:type="dcterms:W3CDTF">2017-03-24T10:04:00Z</dcterms:created>
  <dcterms:modified xsi:type="dcterms:W3CDTF">2026-03-03T08:53:00Z</dcterms:modified>
</cp:coreProperties>
</file>